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82AC" w14:textId="37658A77" w:rsidR="0058430F" w:rsidRPr="00C32694" w:rsidRDefault="0058430F" w:rsidP="00834F23">
      <w:pPr>
        <w:spacing w:line="360" w:lineRule="auto"/>
        <w:rPr>
          <w:rFonts w:ascii="Garamond" w:hAnsi="Garamond"/>
          <w:color w:val="C00000"/>
          <w:sz w:val="72"/>
          <w:szCs w:val="72"/>
        </w:rPr>
      </w:pPr>
      <w:r>
        <w:rPr>
          <w:rFonts w:asciiTheme="majorBidi" w:hAnsiTheme="majorBidi" w:cstheme="majorBidi"/>
          <w:noProof/>
        </w:rPr>
        <w:drawing>
          <wp:anchor distT="0" distB="0" distL="114300" distR="114300" simplePos="0" relativeHeight="251659264" behindDoc="0" locked="0" layoutInCell="1" allowOverlap="1" wp14:anchorId="4D7DB9FE" wp14:editId="32F566F0">
            <wp:simplePos x="0" y="0"/>
            <wp:positionH relativeFrom="margin">
              <wp:posOffset>0</wp:posOffset>
            </wp:positionH>
            <wp:positionV relativeFrom="margin">
              <wp:posOffset>-316865</wp:posOffset>
            </wp:positionV>
            <wp:extent cx="835660" cy="845185"/>
            <wp:effectExtent l="0" t="0" r="2540" b="57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IPT-Paris.jpg"/>
                    <pic:cNvPicPr/>
                  </pic:nvPicPr>
                  <pic:blipFill rotWithShape="1">
                    <a:blip r:embed="rId8">
                      <a:extLst>
                        <a:ext uri="{28A0092B-C50C-407E-A947-70E740481C1C}">
                          <a14:useLocalDpi xmlns:a14="http://schemas.microsoft.com/office/drawing/2010/main" val="0"/>
                        </a:ext>
                      </a:extLst>
                    </a:blip>
                    <a:srcRect r="32792"/>
                    <a:stretch/>
                  </pic:blipFill>
                  <pic:spPr bwMode="auto">
                    <a:xfrm>
                      <a:off x="0" y="0"/>
                      <a:ext cx="835660" cy="84518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97535D">
        <w:rPr>
          <w:rFonts w:ascii="Garamond" w:hAnsi="Garamond"/>
          <w:color w:val="C00000"/>
          <w:sz w:val="40"/>
          <w:szCs w:val="40"/>
        </w:rPr>
        <w:t>CEDR</w:t>
      </w:r>
    </w:p>
    <w:p w14:paraId="676BCAF6" w14:textId="736CD56B" w:rsidR="0058430F" w:rsidRPr="00C32694" w:rsidRDefault="0058430F" w:rsidP="0058430F">
      <w:pPr>
        <w:rPr>
          <w:rFonts w:ascii="Garamond" w:hAnsi="Garamond"/>
          <w:i/>
          <w:iCs/>
          <w:color w:val="C00000"/>
          <w:szCs w:val="22"/>
        </w:rPr>
      </w:pPr>
      <w:r w:rsidRPr="00C32694">
        <w:rPr>
          <w:rFonts w:ascii="Garamond" w:hAnsi="Garamond"/>
          <w:i/>
          <w:iCs/>
          <w:color w:val="C00000"/>
          <w:szCs w:val="22"/>
        </w:rPr>
        <w:t xml:space="preserve">Commission des études doctorales et de la </w:t>
      </w:r>
      <w:r w:rsidR="005E6122" w:rsidRPr="0057379C">
        <w:rPr>
          <w:rFonts w:ascii="Garamond" w:hAnsi="Garamond"/>
          <w:i/>
          <w:iCs/>
          <w:color w:val="C00000"/>
          <w:szCs w:val="22"/>
        </w:rPr>
        <w:t>r</w:t>
      </w:r>
      <w:r w:rsidRPr="00C32694">
        <w:rPr>
          <w:rFonts w:ascii="Garamond" w:hAnsi="Garamond"/>
          <w:i/>
          <w:iCs/>
          <w:color w:val="C00000"/>
          <w:szCs w:val="22"/>
        </w:rPr>
        <w:t>echerche</w:t>
      </w:r>
      <w:r w:rsidRPr="00C32694">
        <w:rPr>
          <w:rFonts w:ascii="Garamond" w:hAnsi="Garamond"/>
          <w:i/>
          <w:iCs/>
          <w:color w:val="C00000"/>
          <w:szCs w:val="22"/>
        </w:rPr>
        <w:tab/>
      </w:r>
      <w:r w:rsidRPr="00C32694">
        <w:rPr>
          <w:rFonts w:ascii="Garamond" w:hAnsi="Garamond"/>
          <w:i/>
          <w:iCs/>
          <w:color w:val="C00000"/>
          <w:szCs w:val="22"/>
        </w:rPr>
        <w:tab/>
      </w:r>
      <w:r w:rsidRPr="00C32694">
        <w:rPr>
          <w:rFonts w:ascii="Garamond" w:hAnsi="Garamond"/>
          <w:i/>
          <w:iCs/>
          <w:color w:val="C00000"/>
          <w:szCs w:val="22"/>
        </w:rPr>
        <w:tab/>
      </w:r>
      <w:r w:rsidRPr="00C32694">
        <w:rPr>
          <w:rFonts w:ascii="Garamond" w:hAnsi="Garamond"/>
          <w:i/>
          <w:iCs/>
          <w:color w:val="C00000"/>
          <w:szCs w:val="22"/>
        </w:rPr>
        <w:tab/>
      </w:r>
    </w:p>
    <w:p w14:paraId="47E51B3B" w14:textId="77777777" w:rsidR="0058430F" w:rsidRDefault="0058430F" w:rsidP="0038185C">
      <w:pPr>
        <w:pStyle w:val="NormalWeb"/>
        <w:shd w:val="clear" w:color="auto" w:fill="FCFCFC"/>
        <w:spacing w:before="0" w:beforeAutospacing="0" w:after="150" w:afterAutospacing="0"/>
        <w:jc w:val="center"/>
        <w:rPr>
          <w:rFonts w:asciiTheme="majorBidi" w:hAnsiTheme="majorBidi" w:cstheme="majorBidi"/>
          <w:sz w:val="24"/>
          <w:szCs w:val="24"/>
        </w:rPr>
      </w:pPr>
    </w:p>
    <w:p w14:paraId="1C63C7BE" w14:textId="3606D32A" w:rsidR="00A016B6" w:rsidRPr="00FE76A6" w:rsidRDefault="006F42E7" w:rsidP="0038185C">
      <w:pPr>
        <w:pStyle w:val="NormalWeb"/>
        <w:shd w:val="clear" w:color="auto" w:fill="FCFCFC"/>
        <w:spacing w:before="0" w:beforeAutospacing="0" w:after="150" w:afterAutospacing="0"/>
        <w:jc w:val="center"/>
        <w:rPr>
          <w:rFonts w:asciiTheme="majorBidi" w:hAnsiTheme="majorBidi" w:cstheme="majorBidi"/>
          <w:caps/>
          <w:sz w:val="24"/>
          <w:szCs w:val="24"/>
        </w:rPr>
      </w:pPr>
      <w:r>
        <w:rPr>
          <w:rFonts w:asciiTheme="majorBidi" w:hAnsiTheme="majorBidi" w:cstheme="majorBidi"/>
          <w:caps/>
          <w:sz w:val="24"/>
          <w:szCs w:val="24"/>
        </w:rPr>
        <w:t>Guide du</w:t>
      </w:r>
      <w:r w:rsidR="00821142">
        <w:rPr>
          <w:rFonts w:asciiTheme="majorBidi" w:hAnsiTheme="majorBidi" w:cstheme="majorBidi"/>
          <w:caps/>
          <w:sz w:val="24"/>
          <w:szCs w:val="24"/>
        </w:rPr>
        <w:t xml:space="preserve"> DOCTORANT et </w:t>
      </w:r>
      <w:r w:rsidR="001621FA">
        <w:rPr>
          <w:rFonts w:asciiTheme="majorBidi" w:hAnsiTheme="majorBidi" w:cstheme="majorBidi"/>
          <w:caps/>
          <w:sz w:val="24"/>
          <w:szCs w:val="24"/>
        </w:rPr>
        <w:t>DE</w:t>
      </w:r>
      <w:r w:rsidR="00821142">
        <w:rPr>
          <w:rFonts w:asciiTheme="majorBidi" w:hAnsiTheme="majorBidi" w:cstheme="majorBidi"/>
          <w:caps/>
          <w:sz w:val="24"/>
          <w:szCs w:val="24"/>
        </w:rPr>
        <w:t xml:space="preserve"> </w:t>
      </w:r>
      <w:r w:rsidR="001621FA">
        <w:rPr>
          <w:rFonts w:asciiTheme="majorBidi" w:hAnsiTheme="majorBidi" w:cstheme="majorBidi"/>
          <w:caps/>
          <w:sz w:val="24"/>
          <w:szCs w:val="24"/>
        </w:rPr>
        <w:t>LA</w:t>
      </w:r>
      <w:r>
        <w:rPr>
          <w:rFonts w:asciiTheme="majorBidi" w:hAnsiTheme="majorBidi" w:cstheme="majorBidi"/>
          <w:caps/>
          <w:sz w:val="24"/>
          <w:szCs w:val="24"/>
        </w:rPr>
        <w:t xml:space="preserve"> doctora</w:t>
      </w:r>
      <w:r w:rsidR="001621FA">
        <w:rPr>
          <w:rFonts w:asciiTheme="majorBidi" w:hAnsiTheme="majorBidi" w:cstheme="majorBidi"/>
          <w:caps/>
          <w:sz w:val="24"/>
          <w:szCs w:val="24"/>
        </w:rPr>
        <w:t>N</w:t>
      </w:r>
      <w:r w:rsidR="00A016B6" w:rsidRPr="00FE76A6">
        <w:rPr>
          <w:rFonts w:asciiTheme="majorBidi" w:hAnsiTheme="majorBidi" w:cstheme="majorBidi"/>
          <w:caps/>
          <w:sz w:val="24"/>
          <w:szCs w:val="24"/>
        </w:rPr>
        <w:t>t</w:t>
      </w:r>
      <w:r w:rsidR="001621FA">
        <w:rPr>
          <w:rFonts w:asciiTheme="majorBidi" w:hAnsiTheme="majorBidi" w:cstheme="majorBidi"/>
          <w:caps/>
          <w:sz w:val="24"/>
          <w:szCs w:val="24"/>
        </w:rPr>
        <w:t>E</w:t>
      </w:r>
    </w:p>
    <w:p w14:paraId="3AF2733B" w14:textId="77777777" w:rsidR="00A016B6" w:rsidRDefault="00A016B6">
      <w:pPr>
        <w:pStyle w:val="NormalWeb"/>
        <w:shd w:val="clear" w:color="auto" w:fill="FCFCFC"/>
        <w:spacing w:before="0" w:beforeAutospacing="0" w:after="150" w:afterAutospacing="0"/>
        <w:jc w:val="both"/>
        <w:rPr>
          <w:rFonts w:asciiTheme="majorBidi" w:hAnsiTheme="majorBidi" w:cstheme="majorBidi"/>
          <w:sz w:val="24"/>
          <w:szCs w:val="24"/>
        </w:rPr>
      </w:pPr>
    </w:p>
    <w:p w14:paraId="529B4BDA" w14:textId="77777777" w:rsidR="00821142" w:rsidRPr="0091787B" w:rsidRDefault="00821142">
      <w:pPr>
        <w:pStyle w:val="NormalWeb"/>
        <w:shd w:val="clear" w:color="auto" w:fill="FCFCFC"/>
        <w:spacing w:before="0" w:beforeAutospacing="0" w:after="150" w:afterAutospacing="0"/>
        <w:jc w:val="both"/>
        <w:rPr>
          <w:rFonts w:asciiTheme="majorBidi" w:hAnsiTheme="majorBidi" w:cstheme="majorBidi"/>
          <w:sz w:val="24"/>
          <w:szCs w:val="24"/>
        </w:rPr>
      </w:pPr>
    </w:p>
    <w:p w14:paraId="0B6B8E10" w14:textId="64990893" w:rsidR="00E24835" w:rsidRDefault="00E24835" w:rsidP="001E02EE">
      <w:pPr>
        <w:pStyle w:val="NormalWeb"/>
        <w:shd w:val="clear" w:color="auto" w:fill="FCFCFC"/>
        <w:spacing w:before="0" w:beforeAutospacing="0" w:after="150" w:afterAutospacing="0"/>
        <w:ind w:firstLine="284"/>
        <w:jc w:val="both"/>
        <w:rPr>
          <w:rFonts w:asciiTheme="majorBidi" w:hAnsiTheme="majorBidi" w:cstheme="majorBidi"/>
          <w:sz w:val="24"/>
          <w:szCs w:val="24"/>
        </w:rPr>
      </w:pPr>
      <w:r w:rsidRPr="001621FA">
        <w:rPr>
          <w:rFonts w:asciiTheme="majorBidi" w:hAnsiTheme="majorBidi" w:cstheme="majorBidi"/>
          <w:sz w:val="24"/>
          <w:szCs w:val="24"/>
        </w:rPr>
        <w:t xml:space="preserve">Le cursus </w:t>
      </w:r>
      <w:r w:rsidRPr="0091787B">
        <w:rPr>
          <w:rFonts w:asciiTheme="majorBidi" w:hAnsiTheme="majorBidi" w:cstheme="majorBidi"/>
          <w:sz w:val="24"/>
          <w:szCs w:val="24"/>
        </w:rPr>
        <w:t>de Docto</w:t>
      </w:r>
      <w:r w:rsidR="006F42E7">
        <w:rPr>
          <w:rFonts w:asciiTheme="majorBidi" w:hAnsiTheme="majorBidi" w:cstheme="majorBidi"/>
          <w:sz w:val="24"/>
          <w:szCs w:val="24"/>
        </w:rPr>
        <w:t>rat en théologie fait suite au C</w:t>
      </w:r>
      <w:r w:rsidRPr="0091787B">
        <w:rPr>
          <w:rFonts w:asciiTheme="majorBidi" w:hAnsiTheme="majorBidi" w:cstheme="majorBidi"/>
          <w:sz w:val="24"/>
          <w:szCs w:val="24"/>
        </w:rPr>
        <w:t>ycle</w:t>
      </w:r>
      <w:r w:rsidR="001621FA">
        <w:rPr>
          <w:rFonts w:asciiTheme="majorBidi" w:hAnsiTheme="majorBidi" w:cstheme="majorBidi"/>
          <w:sz w:val="24"/>
          <w:szCs w:val="24"/>
        </w:rPr>
        <w:t> </w:t>
      </w:r>
      <w:r w:rsidRPr="0091787B">
        <w:rPr>
          <w:rFonts w:asciiTheme="majorBidi" w:hAnsiTheme="majorBidi" w:cstheme="majorBidi"/>
          <w:sz w:val="24"/>
          <w:szCs w:val="24"/>
        </w:rPr>
        <w:t xml:space="preserve">M en théologie ou à un diplôme reconnu équivalent. </w:t>
      </w:r>
      <w:r w:rsidR="00A016B6" w:rsidRPr="0091787B">
        <w:rPr>
          <w:rFonts w:asciiTheme="majorBidi" w:hAnsiTheme="majorBidi" w:cstheme="majorBidi"/>
          <w:sz w:val="24"/>
          <w:szCs w:val="24"/>
        </w:rPr>
        <w:t xml:space="preserve">Conformément à la durée de référence de préparation du doctorat, le cursus doctoral </w:t>
      </w:r>
      <w:r w:rsidRPr="0091787B">
        <w:rPr>
          <w:rFonts w:asciiTheme="majorBidi" w:hAnsiTheme="majorBidi" w:cstheme="majorBidi"/>
          <w:sz w:val="24"/>
          <w:szCs w:val="24"/>
        </w:rPr>
        <w:t xml:space="preserve">est constitué de trois années </w:t>
      </w:r>
      <w:r w:rsidRPr="001621FA">
        <w:rPr>
          <w:rFonts w:asciiTheme="majorBidi" w:hAnsiTheme="majorBidi" w:cstheme="majorBidi"/>
          <w:sz w:val="24"/>
          <w:szCs w:val="24"/>
        </w:rPr>
        <w:t>d’études</w:t>
      </w:r>
      <w:r w:rsidR="005E6122" w:rsidRPr="001621FA">
        <w:rPr>
          <w:rFonts w:asciiTheme="majorBidi" w:hAnsiTheme="majorBidi" w:cstheme="majorBidi"/>
          <w:sz w:val="24"/>
          <w:szCs w:val="24"/>
        </w:rPr>
        <w:t xml:space="preserve"> </w:t>
      </w:r>
      <w:r w:rsidR="00A016B6" w:rsidRPr="001621FA">
        <w:rPr>
          <w:rFonts w:asciiTheme="majorBidi" w:hAnsiTheme="majorBidi" w:cstheme="majorBidi"/>
          <w:sz w:val="24"/>
          <w:szCs w:val="24"/>
        </w:rPr>
        <w:t>–</w:t>
      </w:r>
      <w:r w:rsidR="001621FA" w:rsidRPr="001621FA">
        <w:rPr>
          <w:rFonts w:asciiTheme="majorBidi" w:hAnsiTheme="majorBidi" w:cstheme="majorBidi"/>
          <w:sz w:val="24"/>
          <w:szCs w:val="24"/>
        </w:rPr>
        <w:t> </w:t>
      </w:r>
      <w:r w:rsidR="00A016B6" w:rsidRPr="001621FA">
        <w:rPr>
          <w:rFonts w:asciiTheme="majorBidi" w:hAnsiTheme="majorBidi" w:cstheme="majorBidi"/>
          <w:sz w:val="24"/>
          <w:szCs w:val="24"/>
        </w:rPr>
        <w:t xml:space="preserve">au </w:t>
      </w:r>
      <w:r w:rsidR="00A016B6" w:rsidRPr="0091787B">
        <w:rPr>
          <w:rFonts w:asciiTheme="majorBidi" w:hAnsiTheme="majorBidi" w:cstheme="majorBidi"/>
          <w:sz w:val="24"/>
          <w:szCs w:val="24"/>
        </w:rPr>
        <w:t>cours desquelles 180 crédits ECTS doivent être acquis</w:t>
      </w:r>
      <w:r w:rsidRPr="0091787B">
        <w:rPr>
          <w:rFonts w:asciiTheme="majorBidi" w:hAnsiTheme="majorBidi" w:cstheme="majorBidi"/>
          <w:sz w:val="24"/>
          <w:szCs w:val="24"/>
        </w:rPr>
        <w:t>. Il se conclut par une soutenance publique.</w:t>
      </w:r>
    </w:p>
    <w:p w14:paraId="64AFC20B" w14:textId="7928F692" w:rsidR="0038185C" w:rsidRDefault="0038185C" w:rsidP="005342EF">
      <w:pPr>
        <w:pStyle w:val="NormalWeb"/>
        <w:shd w:val="clear" w:color="auto" w:fill="FCFCFC"/>
        <w:spacing w:before="0" w:beforeAutospacing="0" w:after="150" w:afterAutospacing="0"/>
        <w:jc w:val="both"/>
        <w:rPr>
          <w:rFonts w:asciiTheme="majorBidi" w:hAnsiTheme="majorBidi" w:cstheme="majorBidi"/>
          <w:sz w:val="24"/>
          <w:szCs w:val="24"/>
        </w:rPr>
      </w:pPr>
    </w:p>
    <w:p w14:paraId="3253CD8D" w14:textId="77777777" w:rsidR="00821142" w:rsidRDefault="00821142" w:rsidP="005342EF">
      <w:pPr>
        <w:pStyle w:val="NormalWeb"/>
        <w:shd w:val="clear" w:color="auto" w:fill="FCFCFC"/>
        <w:spacing w:before="0" w:beforeAutospacing="0" w:after="150" w:afterAutospacing="0"/>
        <w:jc w:val="both"/>
        <w:rPr>
          <w:rFonts w:asciiTheme="majorBidi" w:hAnsiTheme="majorBidi" w:cstheme="majorBidi"/>
          <w:sz w:val="24"/>
          <w:szCs w:val="24"/>
        </w:rPr>
      </w:pPr>
    </w:p>
    <w:p w14:paraId="67F7726B" w14:textId="77777777" w:rsidR="00821142" w:rsidRDefault="00821142" w:rsidP="005342EF">
      <w:pPr>
        <w:pStyle w:val="NormalWeb"/>
        <w:shd w:val="clear" w:color="auto" w:fill="FCFCFC"/>
        <w:spacing w:before="0" w:beforeAutospacing="0" w:after="150" w:afterAutospacing="0"/>
        <w:jc w:val="both"/>
        <w:rPr>
          <w:rFonts w:asciiTheme="majorBidi" w:hAnsiTheme="majorBidi" w:cstheme="majorBidi"/>
          <w:sz w:val="24"/>
          <w:szCs w:val="24"/>
        </w:rPr>
      </w:pPr>
    </w:p>
    <w:p w14:paraId="338849BB" w14:textId="15482609" w:rsidR="001B2CC7" w:rsidRDefault="001B2CC7" w:rsidP="005342EF">
      <w:pPr>
        <w:pStyle w:val="NormalWeb"/>
        <w:shd w:val="clear" w:color="auto" w:fill="FCFCFC"/>
        <w:spacing w:before="0" w:beforeAutospacing="0" w:after="150" w:afterAutospacing="0"/>
        <w:jc w:val="both"/>
        <w:rPr>
          <w:rFonts w:asciiTheme="majorBidi" w:hAnsiTheme="majorBidi" w:cstheme="majorBidi"/>
          <w:sz w:val="24"/>
          <w:szCs w:val="24"/>
        </w:rPr>
      </w:pPr>
      <w:r>
        <w:rPr>
          <w:rFonts w:asciiTheme="majorBidi" w:hAnsiTheme="majorBidi" w:cstheme="majorBidi"/>
          <w:sz w:val="24"/>
          <w:szCs w:val="24"/>
        </w:rPr>
        <w:t>Admission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 </w:t>
      </w:r>
      <w:r>
        <w:rPr>
          <w:rFonts w:asciiTheme="majorBidi" w:hAnsiTheme="majorBidi" w:cstheme="majorBidi"/>
          <w:sz w:val="24"/>
          <w:szCs w:val="24"/>
        </w:rPr>
        <w:fldChar w:fldCharType="begin"/>
      </w:r>
      <w:r>
        <w:rPr>
          <w:rFonts w:asciiTheme="majorBidi" w:hAnsiTheme="majorBidi" w:cstheme="majorBidi"/>
          <w:sz w:val="24"/>
          <w:szCs w:val="24"/>
        </w:rPr>
        <w:instrText xml:space="preserve"> REF admission \h </w:instrText>
      </w:r>
      <w:r>
        <w:rPr>
          <w:rFonts w:asciiTheme="majorBidi" w:hAnsiTheme="majorBidi" w:cstheme="majorBidi"/>
          <w:sz w:val="24"/>
          <w:szCs w:val="24"/>
        </w:rPr>
      </w:r>
      <w:r>
        <w:rPr>
          <w:rFonts w:asciiTheme="majorBidi" w:hAnsiTheme="majorBidi" w:cstheme="majorBidi"/>
          <w:sz w:val="24"/>
          <w:szCs w:val="24"/>
        </w:rPr>
        <w:fldChar w:fldCharType="end"/>
      </w:r>
      <w:r>
        <w:rPr>
          <w:rFonts w:asciiTheme="majorBidi" w:hAnsiTheme="majorBidi" w:cstheme="majorBidi"/>
          <w:sz w:val="24"/>
          <w:szCs w:val="24"/>
        </w:rPr>
        <w:fldChar w:fldCharType="begin"/>
      </w:r>
      <w:r>
        <w:rPr>
          <w:rFonts w:asciiTheme="majorBidi" w:hAnsiTheme="majorBidi" w:cstheme="majorBidi"/>
          <w:sz w:val="24"/>
          <w:szCs w:val="24"/>
        </w:rPr>
        <w:instrText xml:space="preserve"> PAGEREF admission \h </w:instrText>
      </w:r>
      <w:r>
        <w:rPr>
          <w:rFonts w:asciiTheme="majorBidi" w:hAnsiTheme="majorBidi" w:cstheme="majorBidi"/>
          <w:sz w:val="24"/>
          <w:szCs w:val="24"/>
        </w:rPr>
      </w:r>
      <w:r>
        <w:rPr>
          <w:rFonts w:asciiTheme="majorBidi" w:hAnsiTheme="majorBidi" w:cstheme="majorBidi"/>
          <w:sz w:val="24"/>
          <w:szCs w:val="24"/>
        </w:rPr>
        <w:fldChar w:fldCharType="separate"/>
      </w:r>
      <w:r w:rsidR="00821142">
        <w:rPr>
          <w:rFonts w:asciiTheme="majorBidi" w:hAnsiTheme="majorBidi" w:cstheme="majorBidi"/>
          <w:noProof/>
          <w:sz w:val="24"/>
          <w:szCs w:val="24"/>
        </w:rPr>
        <w:t>2</w:t>
      </w:r>
      <w:r>
        <w:rPr>
          <w:rFonts w:asciiTheme="majorBidi" w:hAnsiTheme="majorBidi" w:cstheme="majorBidi"/>
          <w:sz w:val="24"/>
          <w:szCs w:val="24"/>
        </w:rPr>
        <w:fldChar w:fldCharType="end"/>
      </w:r>
    </w:p>
    <w:p w14:paraId="304C3407" w14:textId="58E7E13F" w:rsidR="001B2CC7" w:rsidRDefault="001B2CC7" w:rsidP="005342EF">
      <w:pPr>
        <w:pStyle w:val="NormalWeb"/>
        <w:shd w:val="clear" w:color="auto" w:fill="FCFCFC"/>
        <w:spacing w:before="0" w:beforeAutospacing="0" w:after="150" w:afterAutospacing="0"/>
        <w:jc w:val="both"/>
        <w:rPr>
          <w:rFonts w:asciiTheme="majorBidi" w:hAnsiTheme="majorBidi" w:cstheme="majorBidi"/>
          <w:sz w:val="24"/>
          <w:szCs w:val="24"/>
        </w:rPr>
      </w:pPr>
      <w:r>
        <w:rPr>
          <w:rFonts w:asciiTheme="majorBidi" w:hAnsiTheme="majorBidi" w:cstheme="majorBidi"/>
          <w:sz w:val="24"/>
          <w:szCs w:val="24"/>
        </w:rPr>
        <w:t>Réinscription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 </w:t>
      </w:r>
      <w:r>
        <w:rPr>
          <w:rFonts w:asciiTheme="majorBidi" w:hAnsiTheme="majorBidi" w:cstheme="majorBidi"/>
          <w:sz w:val="24"/>
          <w:szCs w:val="24"/>
        </w:rPr>
        <w:fldChar w:fldCharType="begin"/>
      </w:r>
      <w:r>
        <w:rPr>
          <w:rFonts w:asciiTheme="majorBidi" w:hAnsiTheme="majorBidi" w:cstheme="majorBidi"/>
          <w:sz w:val="24"/>
          <w:szCs w:val="24"/>
        </w:rPr>
        <w:instrText xml:space="preserve"> PAGEREF reinscription \h </w:instrText>
      </w:r>
      <w:r>
        <w:rPr>
          <w:rFonts w:asciiTheme="majorBidi" w:hAnsiTheme="majorBidi" w:cstheme="majorBidi"/>
          <w:sz w:val="24"/>
          <w:szCs w:val="24"/>
        </w:rPr>
      </w:r>
      <w:r>
        <w:rPr>
          <w:rFonts w:asciiTheme="majorBidi" w:hAnsiTheme="majorBidi" w:cstheme="majorBidi"/>
          <w:sz w:val="24"/>
          <w:szCs w:val="24"/>
        </w:rPr>
        <w:fldChar w:fldCharType="separate"/>
      </w:r>
      <w:r w:rsidR="00821142">
        <w:rPr>
          <w:rFonts w:asciiTheme="majorBidi" w:hAnsiTheme="majorBidi" w:cstheme="majorBidi"/>
          <w:noProof/>
          <w:sz w:val="24"/>
          <w:szCs w:val="24"/>
        </w:rPr>
        <w:t>3</w:t>
      </w:r>
      <w:r>
        <w:rPr>
          <w:rFonts w:asciiTheme="majorBidi" w:hAnsiTheme="majorBidi" w:cstheme="majorBidi"/>
          <w:sz w:val="24"/>
          <w:szCs w:val="24"/>
        </w:rPr>
        <w:fldChar w:fldCharType="end"/>
      </w:r>
    </w:p>
    <w:p w14:paraId="66963D95" w14:textId="22331C2C" w:rsidR="001B2CC7" w:rsidRDefault="001B2CC7" w:rsidP="005342EF">
      <w:pPr>
        <w:pStyle w:val="NormalWeb"/>
        <w:shd w:val="clear" w:color="auto" w:fill="FCFCFC"/>
        <w:spacing w:before="0" w:beforeAutospacing="0" w:after="150" w:afterAutospacing="0"/>
        <w:jc w:val="both"/>
        <w:rPr>
          <w:rFonts w:asciiTheme="majorBidi" w:hAnsiTheme="majorBidi" w:cstheme="majorBidi"/>
          <w:sz w:val="24"/>
          <w:szCs w:val="24"/>
        </w:rPr>
      </w:pPr>
      <w:r>
        <w:rPr>
          <w:rFonts w:asciiTheme="majorBidi" w:hAnsiTheme="majorBidi" w:cstheme="majorBidi"/>
          <w:sz w:val="24"/>
          <w:szCs w:val="24"/>
        </w:rPr>
        <w:t>Déroulement de la thèse</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 </w:t>
      </w:r>
      <w:r>
        <w:rPr>
          <w:rFonts w:asciiTheme="majorBidi" w:hAnsiTheme="majorBidi" w:cstheme="majorBidi"/>
          <w:sz w:val="24"/>
          <w:szCs w:val="24"/>
        </w:rPr>
        <w:fldChar w:fldCharType="begin"/>
      </w:r>
      <w:r>
        <w:rPr>
          <w:rFonts w:asciiTheme="majorBidi" w:hAnsiTheme="majorBidi" w:cstheme="majorBidi"/>
          <w:sz w:val="24"/>
          <w:szCs w:val="24"/>
        </w:rPr>
        <w:instrText xml:space="preserve"> PAGEREF deroule \h </w:instrText>
      </w:r>
      <w:r>
        <w:rPr>
          <w:rFonts w:asciiTheme="majorBidi" w:hAnsiTheme="majorBidi" w:cstheme="majorBidi"/>
          <w:sz w:val="24"/>
          <w:szCs w:val="24"/>
        </w:rPr>
      </w:r>
      <w:r>
        <w:rPr>
          <w:rFonts w:asciiTheme="majorBidi" w:hAnsiTheme="majorBidi" w:cstheme="majorBidi"/>
          <w:sz w:val="24"/>
          <w:szCs w:val="24"/>
        </w:rPr>
        <w:fldChar w:fldCharType="separate"/>
      </w:r>
      <w:r w:rsidR="00821142">
        <w:rPr>
          <w:rFonts w:asciiTheme="majorBidi" w:hAnsiTheme="majorBidi" w:cstheme="majorBidi"/>
          <w:noProof/>
          <w:sz w:val="24"/>
          <w:szCs w:val="24"/>
        </w:rPr>
        <w:t>3</w:t>
      </w:r>
      <w:r>
        <w:rPr>
          <w:rFonts w:asciiTheme="majorBidi" w:hAnsiTheme="majorBidi" w:cstheme="majorBidi"/>
          <w:sz w:val="24"/>
          <w:szCs w:val="24"/>
        </w:rPr>
        <w:fldChar w:fldCharType="end"/>
      </w:r>
    </w:p>
    <w:p w14:paraId="28137866" w14:textId="4A0F6485" w:rsidR="001B2CC7" w:rsidRDefault="001B2CC7" w:rsidP="005342EF">
      <w:pPr>
        <w:pStyle w:val="NormalWeb"/>
        <w:shd w:val="clear" w:color="auto" w:fill="FCFCFC"/>
        <w:spacing w:before="0" w:beforeAutospacing="0" w:after="150" w:afterAutospacing="0"/>
        <w:jc w:val="both"/>
        <w:rPr>
          <w:rFonts w:asciiTheme="majorBidi" w:hAnsiTheme="majorBidi" w:cstheme="majorBidi"/>
          <w:sz w:val="24"/>
          <w:szCs w:val="24"/>
        </w:rPr>
      </w:pPr>
      <w:r>
        <w:rPr>
          <w:rFonts w:asciiTheme="majorBidi" w:hAnsiTheme="majorBidi" w:cstheme="majorBidi"/>
          <w:sz w:val="24"/>
          <w:szCs w:val="24"/>
        </w:rPr>
        <w:t>Soutenance</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 </w:t>
      </w:r>
      <w:r>
        <w:rPr>
          <w:rFonts w:asciiTheme="majorBidi" w:hAnsiTheme="majorBidi" w:cstheme="majorBidi"/>
          <w:sz w:val="24"/>
          <w:szCs w:val="24"/>
        </w:rPr>
        <w:fldChar w:fldCharType="begin"/>
      </w:r>
      <w:r>
        <w:rPr>
          <w:rFonts w:asciiTheme="majorBidi" w:hAnsiTheme="majorBidi" w:cstheme="majorBidi"/>
          <w:sz w:val="24"/>
          <w:szCs w:val="24"/>
        </w:rPr>
        <w:instrText xml:space="preserve"> PAGEREF soutenance \h </w:instrText>
      </w:r>
      <w:r>
        <w:rPr>
          <w:rFonts w:asciiTheme="majorBidi" w:hAnsiTheme="majorBidi" w:cstheme="majorBidi"/>
          <w:sz w:val="24"/>
          <w:szCs w:val="24"/>
        </w:rPr>
      </w:r>
      <w:r>
        <w:rPr>
          <w:rFonts w:asciiTheme="majorBidi" w:hAnsiTheme="majorBidi" w:cstheme="majorBidi"/>
          <w:sz w:val="24"/>
          <w:szCs w:val="24"/>
        </w:rPr>
        <w:fldChar w:fldCharType="separate"/>
      </w:r>
      <w:r w:rsidR="00821142">
        <w:rPr>
          <w:rFonts w:asciiTheme="majorBidi" w:hAnsiTheme="majorBidi" w:cstheme="majorBidi"/>
          <w:noProof/>
          <w:sz w:val="24"/>
          <w:szCs w:val="24"/>
        </w:rPr>
        <w:t>4</w:t>
      </w:r>
      <w:r>
        <w:rPr>
          <w:rFonts w:asciiTheme="majorBidi" w:hAnsiTheme="majorBidi" w:cstheme="majorBidi"/>
          <w:sz w:val="24"/>
          <w:szCs w:val="24"/>
        </w:rPr>
        <w:fldChar w:fldCharType="end"/>
      </w:r>
    </w:p>
    <w:p w14:paraId="25BEC398" w14:textId="71D184FF" w:rsidR="001B2CC7" w:rsidRDefault="001B2CC7" w:rsidP="005342EF">
      <w:pPr>
        <w:pStyle w:val="NormalWeb"/>
        <w:shd w:val="clear" w:color="auto" w:fill="FCFCFC"/>
        <w:spacing w:before="0" w:beforeAutospacing="0" w:after="150" w:afterAutospacing="0"/>
        <w:jc w:val="both"/>
        <w:rPr>
          <w:rFonts w:asciiTheme="majorBidi" w:hAnsiTheme="majorBidi" w:cstheme="majorBidi"/>
          <w:sz w:val="24"/>
          <w:szCs w:val="24"/>
        </w:rPr>
      </w:pPr>
      <w:r>
        <w:rPr>
          <w:rFonts w:asciiTheme="majorBidi" w:hAnsiTheme="majorBidi" w:cstheme="majorBidi"/>
          <w:sz w:val="24"/>
          <w:szCs w:val="24"/>
        </w:rPr>
        <w:t>Cas particuliers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 </w:t>
      </w:r>
      <w:r>
        <w:rPr>
          <w:rFonts w:asciiTheme="majorBidi" w:hAnsiTheme="majorBidi" w:cstheme="majorBidi"/>
          <w:sz w:val="24"/>
          <w:szCs w:val="24"/>
        </w:rPr>
        <w:fldChar w:fldCharType="begin"/>
      </w:r>
      <w:r>
        <w:rPr>
          <w:rFonts w:asciiTheme="majorBidi" w:hAnsiTheme="majorBidi" w:cstheme="majorBidi"/>
          <w:sz w:val="24"/>
          <w:szCs w:val="24"/>
        </w:rPr>
        <w:instrText xml:space="preserve"> PAGEREF caspart \h </w:instrText>
      </w:r>
      <w:r>
        <w:rPr>
          <w:rFonts w:asciiTheme="majorBidi" w:hAnsiTheme="majorBidi" w:cstheme="majorBidi"/>
          <w:sz w:val="24"/>
          <w:szCs w:val="24"/>
        </w:rPr>
      </w:r>
      <w:r>
        <w:rPr>
          <w:rFonts w:asciiTheme="majorBidi" w:hAnsiTheme="majorBidi" w:cstheme="majorBidi"/>
          <w:sz w:val="24"/>
          <w:szCs w:val="24"/>
        </w:rPr>
        <w:fldChar w:fldCharType="separate"/>
      </w:r>
      <w:r w:rsidR="00821142">
        <w:rPr>
          <w:rFonts w:asciiTheme="majorBidi" w:hAnsiTheme="majorBidi" w:cstheme="majorBidi"/>
          <w:noProof/>
          <w:sz w:val="24"/>
          <w:szCs w:val="24"/>
        </w:rPr>
        <w:t>5</w:t>
      </w:r>
      <w:r>
        <w:rPr>
          <w:rFonts w:asciiTheme="majorBidi" w:hAnsiTheme="majorBidi" w:cstheme="majorBidi"/>
          <w:sz w:val="24"/>
          <w:szCs w:val="24"/>
        </w:rPr>
        <w:fldChar w:fldCharType="end"/>
      </w:r>
    </w:p>
    <w:p w14:paraId="1A81CDE0" w14:textId="1AAFBAAC" w:rsidR="00821142" w:rsidRDefault="00821142" w:rsidP="005342EF">
      <w:pPr>
        <w:pStyle w:val="NormalWeb"/>
        <w:shd w:val="clear" w:color="auto" w:fill="FCFCFC"/>
        <w:spacing w:before="0" w:beforeAutospacing="0" w:after="150" w:afterAutospacing="0"/>
        <w:jc w:val="both"/>
        <w:rPr>
          <w:rFonts w:asciiTheme="majorBidi" w:hAnsiTheme="majorBidi" w:cstheme="majorBidi"/>
          <w:sz w:val="24"/>
          <w:szCs w:val="24"/>
        </w:rPr>
      </w:pPr>
      <w:r>
        <w:rPr>
          <w:rFonts w:asciiTheme="majorBidi" w:hAnsiTheme="majorBidi" w:cstheme="majorBidi"/>
          <w:sz w:val="24"/>
          <w:szCs w:val="24"/>
        </w:rPr>
        <w:t>Engagements des doctorants et doctorantes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 </w:t>
      </w:r>
      <w:r>
        <w:rPr>
          <w:rFonts w:asciiTheme="majorBidi" w:hAnsiTheme="majorBidi" w:cstheme="majorBidi"/>
          <w:sz w:val="24"/>
          <w:szCs w:val="24"/>
        </w:rPr>
        <w:fldChar w:fldCharType="begin"/>
      </w:r>
      <w:r>
        <w:rPr>
          <w:rFonts w:asciiTheme="majorBidi" w:hAnsiTheme="majorBidi" w:cstheme="majorBidi"/>
          <w:sz w:val="24"/>
          <w:szCs w:val="24"/>
        </w:rPr>
        <w:instrText xml:space="preserve"> PAGEREF engagement \h </w:instrText>
      </w:r>
      <w:r>
        <w:rPr>
          <w:rFonts w:asciiTheme="majorBidi" w:hAnsiTheme="majorBidi" w:cstheme="majorBidi"/>
          <w:sz w:val="24"/>
          <w:szCs w:val="24"/>
        </w:rPr>
      </w:r>
      <w:r>
        <w:rPr>
          <w:rFonts w:asciiTheme="majorBidi" w:hAnsiTheme="majorBidi" w:cstheme="majorBidi"/>
          <w:sz w:val="24"/>
          <w:szCs w:val="24"/>
        </w:rPr>
        <w:fldChar w:fldCharType="separate"/>
      </w:r>
      <w:r>
        <w:rPr>
          <w:rFonts w:asciiTheme="majorBidi" w:hAnsiTheme="majorBidi" w:cstheme="majorBidi"/>
          <w:noProof/>
          <w:sz w:val="24"/>
          <w:szCs w:val="24"/>
        </w:rPr>
        <w:t>5</w:t>
      </w:r>
      <w:r>
        <w:rPr>
          <w:rFonts w:asciiTheme="majorBidi" w:hAnsiTheme="majorBidi" w:cstheme="majorBidi"/>
          <w:sz w:val="24"/>
          <w:szCs w:val="24"/>
        </w:rPr>
        <w:fldChar w:fldCharType="end"/>
      </w:r>
    </w:p>
    <w:p w14:paraId="4F970D4F" w14:textId="24C00A4A" w:rsidR="001B2CC7" w:rsidRDefault="001B2CC7" w:rsidP="005342EF">
      <w:pPr>
        <w:pStyle w:val="NormalWeb"/>
        <w:shd w:val="clear" w:color="auto" w:fill="FCFCFC"/>
        <w:spacing w:before="0" w:beforeAutospacing="0" w:after="150" w:afterAutospacing="0"/>
        <w:jc w:val="both"/>
        <w:rPr>
          <w:rFonts w:asciiTheme="majorBidi" w:hAnsiTheme="majorBidi" w:cstheme="majorBidi"/>
          <w:sz w:val="24"/>
          <w:szCs w:val="24"/>
        </w:rPr>
      </w:pPr>
      <w:r>
        <w:rPr>
          <w:rFonts w:asciiTheme="majorBidi" w:hAnsiTheme="majorBidi" w:cstheme="majorBidi"/>
          <w:sz w:val="24"/>
          <w:szCs w:val="24"/>
        </w:rPr>
        <w:t>Rédaction et présentation de la thèse</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 </w:t>
      </w:r>
      <w:r>
        <w:rPr>
          <w:rFonts w:asciiTheme="majorBidi" w:hAnsiTheme="majorBidi" w:cstheme="majorBidi"/>
          <w:sz w:val="24"/>
          <w:szCs w:val="24"/>
        </w:rPr>
        <w:fldChar w:fldCharType="begin"/>
      </w:r>
      <w:r>
        <w:rPr>
          <w:rFonts w:asciiTheme="majorBidi" w:hAnsiTheme="majorBidi" w:cstheme="majorBidi"/>
          <w:sz w:val="24"/>
          <w:szCs w:val="24"/>
        </w:rPr>
        <w:instrText xml:space="preserve"> PAGEREF redaction \h </w:instrText>
      </w:r>
      <w:r>
        <w:rPr>
          <w:rFonts w:asciiTheme="majorBidi" w:hAnsiTheme="majorBidi" w:cstheme="majorBidi"/>
          <w:sz w:val="24"/>
          <w:szCs w:val="24"/>
        </w:rPr>
      </w:r>
      <w:r>
        <w:rPr>
          <w:rFonts w:asciiTheme="majorBidi" w:hAnsiTheme="majorBidi" w:cstheme="majorBidi"/>
          <w:sz w:val="24"/>
          <w:szCs w:val="24"/>
        </w:rPr>
        <w:fldChar w:fldCharType="separate"/>
      </w:r>
      <w:r w:rsidR="00821142">
        <w:rPr>
          <w:rFonts w:asciiTheme="majorBidi" w:hAnsiTheme="majorBidi" w:cstheme="majorBidi"/>
          <w:noProof/>
          <w:sz w:val="24"/>
          <w:szCs w:val="24"/>
        </w:rPr>
        <w:t>5</w:t>
      </w:r>
      <w:r>
        <w:rPr>
          <w:rFonts w:asciiTheme="majorBidi" w:hAnsiTheme="majorBidi" w:cstheme="majorBidi"/>
          <w:sz w:val="24"/>
          <w:szCs w:val="24"/>
        </w:rPr>
        <w:fldChar w:fldCharType="end"/>
      </w:r>
    </w:p>
    <w:p w14:paraId="74B55FF5" w14:textId="17E9BD4A" w:rsidR="001B2CC7" w:rsidRDefault="001B2CC7" w:rsidP="005342EF">
      <w:pPr>
        <w:pStyle w:val="NormalWeb"/>
        <w:shd w:val="clear" w:color="auto" w:fill="FCFCFC"/>
        <w:spacing w:before="0" w:beforeAutospacing="0" w:after="150" w:afterAutospacing="0"/>
        <w:jc w:val="both"/>
        <w:rPr>
          <w:rFonts w:asciiTheme="majorBidi" w:hAnsiTheme="majorBidi" w:cstheme="majorBidi"/>
          <w:sz w:val="24"/>
          <w:szCs w:val="24"/>
        </w:rPr>
      </w:pPr>
      <w:r>
        <w:rPr>
          <w:rFonts w:asciiTheme="majorBidi" w:hAnsiTheme="majorBidi" w:cstheme="majorBidi"/>
          <w:sz w:val="24"/>
          <w:szCs w:val="24"/>
        </w:rPr>
        <w:t>Dépôt électronique, signalement et diffusion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 </w:t>
      </w:r>
      <w:r>
        <w:rPr>
          <w:rFonts w:asciiTheme="majorBidi" w:hAnsiTheme="majorBidi" w:cstheme="majorBidi"/>
          <w:sz w:val="24"/>
          <w:szCs w:val="24"/>
        </w:rPr>
        <w:fldChar w:fldCharType="begin"/>
      </w:r>
      <w:r>
        <w:rPr>
          <w:rFonts w:asciiTheme="majorBidi" w:hAnsiTheme="majorBidi" w:cstheme="majorBidi"/>
          <w:sz w:val="24"/>
          <w:szCs w:val="24"/>
        </w:rPr>
        <w:instrText xml:space="preserve"> PAGEREF diffusion \h </w:instrText>
      </w:r>
      <w:r>
        <w:rPr>
          <w:rFonts w:asciiTheme="majorBidi" w:hAnsiTheme="majorBidi" w:cstheme="majorBidi"/>
          <w:sz w:val="24"/>
          <w:szCs w:val="24"/>
        </w:rPr>
      </w:r>
      <w:r>
        <w:rPr>
          <w:rFonts w:asciiTheme="majorBidi" w:hAnsiTheme="majorBidi" w:cstheme="majorBidi"/>
          <w:sz w:val="24"/>
          <w:szCs w:val="24"/>
        </w:rPr>
        <w:fldChar w:fldCharType="separate"/>
      </w:r>
      <w:r w:rsidR="00821142">
        <w:rPr>
          <w:rFonts w:asciiTheme="majorBidi" w:hAnsiTheme="majorBidi" w:cstheme="majorBidi"/>
          <w:noProof/>
          <w:sz w:val="24"/>
          <w:szCs w:val="24"/>
        </w:rPr>
        <w:t>6</w:t>
      </w:r>
      <w:r>
        <w:rPr>
          <w:rFonts w:asciiTheme="majorBidi" w:hAnsiTheme="majorBidi" w:cstheme="majorBidi"/>
          <w:sz w:val="24"/>
          <w:szCs w:val="24"/>
        </w:rPr>
        <w:fldChar w:fldCharType="end"/>
      </w:r>
    </w:p>
    <w:p w14:paraId="1645C31F" w14:textId="54A123E7" w:rsidR="001B2CC7" w:rsidRDefault="001B2CC7" w:rsidP="005342EF">
      <w:pPr>
        <w:pStyle w:val="NormalWeb"/>
        <w:shd w:val="clear" w:color="auto" w:fill="FCFCFC"/>
        <w:spacing w:before="0" w:beforeAutospacing="0" w:after="150" w:afterAutospacing="0"/>
        <w:jc w:val="both"/>
        <w:rPr>
          <w:rFonts w:asciiTheme="majorBidi" w:hAnsiTheme="majorBidi" w:cstheme="majorBidi"/>
          <w:sz w:val="24"/>
          <w:szCs w:val="24"/>
        </w:rPr>
      </w:pPr>
      <w:r>
        <w:rPr>
          <w:rFonts w:asciiTheme="majorBidi" w:hAnsiTheme="majorBidi" w:cstheme="majorBidi"/>
          <w:sz w:val="24"/>
          <w:szCs w:val="24"/>
        </w:rPr>
        <w:t>Financements de la thèse</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 </w:t>
      </w:r>
      <w:r>
        <w:rPr>
          <w:rFonts w:asciiTheme="majorBidi" w:hAnsiTheme="majorBidi" w:cstheme="majorBidi"/>
          <w:sz w:val="24"/>
          <w:szCs w:val="24"/>
        </w:rPr>
        <w:fldChar w:fldCharType="begin"/>
      </w:r>
      <w:r>
        <w:rPr>
          <w:rFonts w:asciiTheme="majorBidi" w:hAnsiTheme="majorBidi" w:cstheme="majorBidi"/>
          <w:sz w:val="24"/>
          <w:szCs w:val="24"/>
        </w:rPr>
        <w:instrText xml:space="preserve"> PAGEREF financement \h </w:instrText>
      </w:r>
      <w:r>
        <w:rPr>
          <w:rFonts w:asciiTheme="majorBidi" w:hAnsiTheme="majorBidi" w:cstheme="majorBidi"/>
          <w:sz w:val="24"/>
          <w:szCs w:val="24"/>
        </w:rPr>
      </w:r>
      <w:r>
        <w:rPr>
          <w:rFonts w:asciiTheme="majorBidi" w:hAnsiTheme="majorBidi" w:cstheme="majorBidi"/>
          <w:sz w:val="24"/>
          <w:szCs w:val="24"/>
        </w:rPr>
        <w:fldChar w:fldCharType="separate"/>
      </w:r>
      <w:r w:rsidR="00821142">
        <w:rPr>
          <w:rFonts w:asciiTheme="majorBidi" w:hAnsiTheme="majorBidi" w:cstheme="majorBidi"/>
          <w:noProof/>
          <w:sz w:val="24"/>
          <w:szCs w:val="24"/>
        </w:rPr>
        <w:t>6</w:t>
      </w:r>
      <w:r>
        <w:rPr>
          <w:rFonts w:asciiTheme="majorBidi" w:hAnsiTheme="majorBidi" w:cstheme="majorBidi"/>
          <w:sz w:val="24"/>
          <w:szCs w:val="24"/>
        </w:rPr>
        <w:fldChar w:fldCharType="end"/>
      </w:r>
    </w:p>
    <w:p w14:paraId="400839DD" w14:textId="16A0ABDA" w:rsidR="001B2CC7" w:rsidRDefault="001B2CC7" w:rsidP="005342EF">
      <w:pPr>
        <w:pStyle w:val="NormalWeb"/>
        <w:shd w:val="clear" w:color="auto" w:fill="FCFCFC"/>
        <w:spacing w:before="0" w:beforeAutospacing="0" w:after="150" w:afterAutospacing="0"/>
        <w:jc w:val="both"/>
        <w:rPr>
          <w:rFonts w:asciiTheme="majorBidi" w:hAnsiTheme="majorBidi" w:cstheme="majorBidi"/>
          <w:sz w:val="24"/>
          <w:szCs w:val="24"/>
        </w:rPr>
      </w:pPr>
    </w:p>
    <w:p w14:paraId="2CED987F" w14:textId="320012DC" w:rsidR="001B2CC7" w:rsidRDefault="001B2CC7" w:rsidP="005342EF">
      <w:pPr>
        <w:pStyle w:val="NormalWeb"/>
        <w:shd w:val="clear" w:color="auto" w:fill="FCFCFC"/>
        <w:spacing w:before="0" w:beforeAutospacing="0" w:after="150" w:afterAutospacing="0"/>
        <w:jc w:val="both"/>
        <w:rPr>
          <w:rFonts w:asciiTheme="majorBidi" w:hAnsiTheme="majorBidi" w:cstheme="majorBidi"/>
          <w:sz w:val="24"/>
          <w:szCs w:val="24"/>
        </w:rPr>
      </w:pPr>
    </w:p>
    <w:p w14:paraId="2BD09F4E" w14:textId="77777777" w:rsidR="00821142" w:rsidRDefault="00821142" w:rsidP="005342EF">
      <w:pPr>
        <w:pStyle w:val="NormalWeb"/>
        <w:shd w:val="clear" w:color="auto" w:fill="FCFCFC"/>
        <w:spacing w:before="0" w:beforeAutospacing="0" w:after="150" w:afterAutospacing="0"/>
        <w:jc w:val="both"/>
        <w:rPr>
          <w:rFonts w:asciiTheme="majorBidi" w:hAnsiTheme="majorBidi" w:cstheme="majorBidi"/>
          <w:sz w:val="24"/>
          <w:szCs w:val="24"/>
        </w:rPr>
        <w:sectPr w:rsidR="00821142" w:rsidSect="006C35C7">
          <w:footerReference w:type="default" r:id="rId9"/>
          <w:pgSz w:w="11900" w:h="16840"/>
          <w:pgMar w:top="1417" w:right="1417" w:bottom="1417" w:left="1417" w:header="708" w:footer="708" w:gutter="0"/>
          <w:cols w:space="708"/>
          <w:docGrid w:linePitch="360"/>
        </w:sectPr>
      </w:pPr>
    </w:p>
    <w:p w14:paraId="3835AFE3" w14:textId="02A78BE3" w:rsidR="00E24835" w:rsidRPr="0038185C" w:rsidRDefault="00E24835">
      <w:pPr>
        <w:pStyle w:val="NormalWeb"/>
        <w:shd w:val="clear" w:color="auto" w:fill="FCFCFC"/>
        <w:spacing w:before="0" w:beforeAutospacing="0" w:after="150" w:afterAutospacing="0"/>
        <w:jc w:val="both"/>
        <w:rPr>
          <w:rFonts w:asciiTheme="majorBidi" w:hAnsiTheme="majorBidi" w:cstheme="majorBidi"/>
          <w:sz w:val="28"/>
          <w:szCs w:val="28"/>
        </w:rPr>
      </w:pPr>
      <w:r w:rsidRPr="0038185C">
        <w:rPr>
          <w:rStyle w:val="lev"/>
          <w:rFonts w:asciiTheme="majorBidi" w:hAnsiTheme="majorBidi" w:cstheme="majorBidi"/>
          <w:sz w:val="28"/>
          <w:szCs w:val="28"/>
        </w:rPr>
        <w:lastRenderedPageBreak/>
        <w:t>Admission</w:t>
      </w:r>
      <w:bookmarkStart w:id="0" w:name="admission"/>
      <w:bookmarkEnd w:id="0"/>
    </w:p>
    <w:p w14:paraId="22196CCF" w14:textId="66027B3F" w:rsidR="00A608E3" w:rsidRPr="001621FA" w:rsidRDefault="00A608E3" w:rsidP="0038185C">
      <w:pPr>
        <w:pStyle w:val="NormalWeb"/>
        <w:shd w:val="clear" w:color="auto" w:fill="FCFCFC"/>
        <w:spacing w:before="0" w:beforeAutospacing="0" w:after="150" w:afterAutospacing="0"/>
        <w:ind w:firstLine="708"/>
        <w:jc w:val="both"/>
        <w:rPr>
          <w:rFonts w:asciiTheme="majorBidi" w:hAnsiTheme="majorBidi" w:cstheme="majorBidi"/>
          <w:b/>
          <w:bCs/>
          <w:sz w:val="24"/>
          <w:szCs w:val="24"/>
        </w:rPr>
      </w:pPr>
      <w:r w:rsidRPr="004B5729">
        <w:rPr>
          <w:rFonts w:asciiTheme="majorBidi" w:hAnsiTheme="majorBidi" w:cstheme="majorBidi"/>
          <w:b/>
          <w:bCs/>
          <w:sz w:val="24"/>
          <w:szCs w:val="24"/>
        </w:rPr>
        <w:t xml:space="preserve">Qui peut être </w:t>
      </w:r>
      <w:r w:rsidRPr="001621FA">
        <w:rPr>
          <w:rFonts w:asciiTheme="majorBidi" w:hAnsiTheme="majorBidi" w:cstheme="majorBidi"/>
          <w:b/>
          <w:bCs/>
          <w:sz w:val="24"/>
          <w:szCs w:val="24"/>
        </w:rPr>
        <w:t>admis ?</w:t>
      </w:r>
    </w:p>
    <w:p w14:paraId="4C65C470" w14:textId="77777777" w:rsidR="001E02EE" w:rsidRPr="001621FA" w:rsidRDefault="00E24835" w:rsidP="001E02EE">
      <w:pPr>
        <w:pStyle w:val="NormalWeb"/>
        <w:shd w:val="clear" w:color="auto" w:fill="FCFCFC"/>
        <w:spacing w:before="0" w:beforeAutospacing="0" w:after="150" w:afterAutospacing="0"/>
        <w:ind w:firstLine="284"/>
        <w:jc w:val="both"/>
        <w:rPr>
          <w:rFonts w:asciiTheme="majorBidi" w:hAnsiTheme="majorBidi" w:cstheme="majorBidi"/>
          <w:sz w:val="24"/>
          <w:szCs w:val="24"/>
        </w:rPr>
      </w:pPr>
      <w:r w:rsidRPr="001621FA" w:rsidDel="00A608E3">
        <w:rPr>
          <w:rFonts w:asciiTheme="majorBidi" w:hAnsiTheme="majorBidi" w:cstheme="majorBidi"/>
          <w:sz w:val="24"/>
          <w:szCs w:val="24"/>
        </w:rPr>
        <w:t>L’admission se fait sur dossier (</w:t>
      </w:r>
      <w:r w:rsidR="005342EF" w:rsidRPr="001621FA">
        <w:rPr>
          <w:rFonts w:asciiTheme="majorBidi" w:hAnsiTheme="majorBidi" w:cstheme="majorBidi"/>
          <w:sz w:val="24"/>
          <w:szCs w:val="24"/>
        </w:rPr>
        <w:t>pour la composition du dossier, voir</w:t>
      </w:r>
      <w:r w:rsidR="004B7CDF" w:rsidRPr="001621FA">
        <w:rPr>
          <w:rFonts w:asciiTheme="majorBidi" w:hAnsiTheme="majorBidi" w:cstheme="majorBidi"/>
          <w:sz w:val="24"/>
          <w:szCs w:val="24"/>
        </w:rPr>
        <w:t xml:space="preserve"> </w:t>
      </w:r>
      <w:r w:rsidR="004B7CDF" w:rsidRPr="001621FA">
        <w:rPr>
          <w:rFonts w:asciiTheme="majorBidi" w:hAnsiTheme="majorBidi" w:cstheme="majorBidi"/>
          <w:i/>
          <w:sz w:val="24"/>
          <w:szCs w:val="24"/>
        </w:rPr>
        <w:t>infra</w:t>
      </w:r>
      <w:r w:rsidR="004B7CDF" w:rsidRPr="001621FA">
        <w:rPr>
          <w:rFonts w:asciiTheme="majorBidi" w:hAnsiTheme="majorBidi" w:cstheme="majorBidi"/>
          <w:sz w:val="24"/>
          <w:szCs w:val="24"/>
        </w:rPr>
        <w:t xml:space="preserve"> la rubrique « dossier »</w:t>
      </w:r>
      <w:r w:rsidRPr="001621FA" w:rsidDel="00A608E3">
        <w:rPr>
          <w:rFonts w:asciiTheme="majorBidi" w:hAnsiTheme="majorBidi" w:cstheme="majorBidi"/>
          <w:sz w:val="24"/>
          <w:szCs w:val="24"/>
        </w:rPr>
        <w:t>), à transmettre</w:t>
      </w:r>
      <w:r w:rsidR="00374B0B" w:rsidRPr="001621FA">
        <w:rPr>
          <w:rFonts w:asciiTheme="majorBidi" w:hAnsiTheme="majorBidi" w:cstheme="majorBidi"/>
          <w:sz w:val="24"/>
          <w:szCs w:val="24"/>
        </w:rPr>
        <w:t xml:space="preserve"> par voie électronique</w:t>
      </w:r>
      <w:r w:rsidR="004D7CEC" w:rsidRPr="001621FA">
        <w:rPr>
          <w:rFonts w:asciiTheme="majorBidi" w:hAnsiTheme="majorBidi" w:cstheme="majorBidi"/>
          <w:sz w:val="24"/>
          <w:szCs w:val="24"/>
        </w:rPr>
        <w:t xml:space="preserve"> </w:t>
      </w:r>
      <w:proofErr w:type="spellStart"/>
      <w:r w:rsidR="004D7CEC" w:rsidRPr="001621FA">
        <w:rPr>
          <w:rFonts w:asciiTheme="majorBidi" w:hAnsiTheme="majorBidi" w:cstheme="majorBidi"/>
          <w:sz w:val="24"/>
          <w:szCs w:val="24"/>
        </w:rPr>
        <w:t>au·à</w:t>
      </w:r>
      <w:proofErr w:type="spellEnd"/>
      <w:r w:rsidR="004D7CEC" w:rsidRPr="001621FA">
        <w:rPr>
          <w:rFonts w:asciiTheme="majorBidi" w:hAnsiTheme="majorBidi" w:cstheme="majorBidi"/>
          <w:sz w:val="24"/>
          <w:szCs w:val="24"/>
        </w:rPr>
        <w:t xml:space="preserve"> la </w:t>
      </w:r>
      <w:proofErr w:type="spellStart"/>
      <w:r w:rsidR="004D7CEC" w:rsidRPr="001621FA">
        <w:rPr>
          <w:rFonts w:asciiTheme="majorBidi" w:hAnsiTheme="majorBidi" w:cstheme="majorBidi"/>
          <w:sz w:val="24"/>
          <w:szCs w:val="24"/>
        </w:rPr>
        <w:t>Président·</w:t>
      </w:r>
      <w:r w:rsidRPr="001621FA" w:rsidDel="00A608E3">
        <w:rPr>
          <w:rFonts w:asciiTheme="majorBidi" w:hAnsiTheme="majorBidi" w:cstheme="majorBidi"/>
          <w:sz w:val="24"/>
          <w:szCs w:val="24"/>
        </w:rPr>
        <w:t>e</w:t>
      </w:r>
      <w:proofErr w:type="spellEnd"/>
      <w:r w:rsidRPr="001621FA" w:rsidDel="00A608E3">
        <w:rPr>
          <w:rFonts w:asciiTheme="majorBidi" w:hAnsiTheme="majorBidi" w:cstheme="majorBidi"/>
          <w:sz w:val="24"/>
          <w:szCs w:val="24"/>
        </w:rPr>
        <w:t xml:space="preserve"> de la</w:t>
      </w:r>
      <w:r w:rsidR="00116CF6" w:rsidRPr="001621FA">
        <w:rPr>
          <w:rFonts w:asciiTheme="majorBidi" w:hAnsiTheme="majorBidi" w:cstheme="majorBidi"/>
          <w:sz w:val="24"/>
          <w:szCs w:val="24"/>
        </w:rPr>
        <w:t xml:space="preserve"> Commission des études doctorales et de la recherche (</w:t>
      </w:r>
      <w:r w:rsidRPr="001621FA" w:rsidDel="00A608E3">
        <w:rPr>
          <w:rFonts w:asciiTheme="majorBidi" w:hAnsiTheme="majorBidi" w:cstheme="majorBidi"/>
          <w:sz w:val="24"/>
          <w:szCs w:val="24"/>
        </w:rPr>
        <w:t>CEDR</w:t>
      </w:r>
      <w:r w:rsidR="00116CF6" w:rsidRPr="001621FA">
        <w:rPr>
          <w:rFonts w:asciiTheme="majorBidi" w:hAnsiTheme="majorBidi" w:cstheme="majorBidi"/>
          <w:sz w:val="24"/>
          <w:szCs w:val="24"/>
        </w:rPr>
        <w:t>)</w:t>
      </w:r>
      <w:r w:rsidR="00374B0B" w:rsidRPr="001621FA">
        <w:rPr>
          <w:rFonts w:asciiTheme="majorBidi" w:hAnsiTheme="majorBidi" w:cstheme="majorBidi"/>
          <w:sz w:val="24"/>
          <w:szCs w:val="24"/>
        </w:rPr>
        <w:t>, au plus tard le 30 septembre</w:t>
      </w:r>
      <w:r w:rsidRPr="001621FA" w:rsidDel="00A608E3">
        <w:rPr>
          <w:rFonts w:asciiTheme="majorBidi" w:hAnsiTheme="majorBidi" w:cstheme="majorBidi"/>
          <w:sz w:val="24"/>
          <w:szCs w:val="24"/>
        </w:rPr>
        <w:t xml:space="preserve"> pour une inscription avant le 30</w:t>
      </w:r>
      <w:r w:rsidR="00374B0B" w:rsidRPr="001621FA">
        <w:rPr>
          <w:rFonts w:asciiTheme="majorBidi" w:hAnsiTheme="majorBidi" w:cstheme="majorBidi"/>
          <w:sz w:val="24"/>
          <w:szCs w:val="24"/>
        </w:rPr>
        <w:t> </w:t>
      </w:r>
      <w:r w:rsidRPr="001621FA" w:rsidDel="00A608E3">
        <w:rPr>
          <w:rFonts w:asciiTheme="majorBidi" w:hAnsiTheme="majorBidi" w:cstheme="majorBidi"/>
          <w:sz w:val="24"/>
          <w:szCs w:val="24"/>
        </w:rPr>
        <w:t xml:space="preserve">octobre de l’année en cours. </w:t>
      </w:r>
      <w:r w:rsidRPr="001621FA">
        <w:rPr>
          <w:rFonts w:asciiTheme="majorBidi" w:hAnsiTheme="majorBidi" w:cstheme="majorBidi"/>
          <w:sz w:val="24"/>
          <w:szCs w:val="24"/>
        </w:rPr>
        <w:t>Le diplôme de cycle M filière Recherche en théologie ne donne pas droit à l’inscription automatique en cursus doctoral. Il faut qu’il ait été obtenu avec au moins la mention Bien et il appartient à la CEDR de l’autoriser, et d’accorder éventuellement des dérogations sur dossier argumenté.</w:t>
      </w:r>
    </w:p>
    <w:p w14:paraId="5A402B6E" w14:textId="1958D7B7" w:rsidR="001E02EE" w:rsidRPr="001621FA" w:rsidRDefault="004D7CEC" w:rsidP="001E02EE">
      <w:pPr>
        <w:pStyle w:val="NormalWeb"/>
        <w:shd w:val="clear" w:color="auto" w:fill="FCFCFC"/>
        <w:spacing w:before="0" w:beforeAutospacing="0" w:after="150" w:afterAutospacing="0"/>
        <w:ind w:firstLine="284"/>
        <w:jc w:val="both"/>
        <w:rPr>
          <w:rFonts w:asciiTheme="majorBidi" w:hAnsiTheme="majorBidi" w:cstheme="majorBidi"/>
          <w:sz w:val="24"/>
          <w:szCs w:val="24"/>
        </w:rPr>
      </w:pPr>
      <w:r w:rsidRPr="001621FA">
        <w:rPr>
          <w:rFonts w:asciiTheme="majorBidi" w:hAnsiTheme="majorBidi" w:cstheme="majorBidi"/>
          <w:sz w:val="24"/>
          <w:szCs w:val="24"/>
        </w:rPr>
        <w:t xml:space="preserve">Les </w:t>
      </w:r>
      <w:proofErr w:type="spellStart"/>
      <w:r w:rsidRPr="001621FA">
        <w:rPr>
          <w:rFonts w:asciiTheme="majorBidi" w:hAnsiTheme="majorBidi" w:cstheme="majorBidi"/>
          <w:sz w:val="24"/>
          <w:szCs w:val="24"/>
        </w:rPr>
        <w:t>étudiant·e·</w:t>
      </w:r>
      <w:r w:rsidR="00E24835" w:rsidRPr="001621FA">
        <w:rPr>
          <w:rFonts w:asciiTheme="majorBidi" w:hAnsiTheme="majorBidi" w:cstheme="majorBidi"/>
          <w:sz w:val="24"/>
          <w:szCs w:val="24"/>
        </w:rPr>
        <w:t>s</w:t>
      </w:r>
      <w:proofErr w:type="spellEnd"/>
      <w:r w:rsidR="00E24835" w:rsidRPr="001621FA">
        <w:rPr>
          <w:rFonts w:asciiTheme="majorBidi" w:hAnsiTheme="majorBidi" w:cstheme="majorBidi"/>
          <w:sz w:val="24"/>
          <w:szCs w:val="24"/>
        </w:rPr>
        <w:t xml:space="preserve"> provenant d’un pays non francophone devront en outre passer un test </w:t>
      </w:r>
      <w:r w:rsidR="005E6122" w:rsidRPr="001621FA">
        <w:rPr>
          <w:rFonts w:asciiTheme="majorBidi" w:hAnsiTheme="majorBidi" w:cstheme="majorBidi"/>
          <w:sz w:val="24"/>
          <w:szCs w:val="24"/>
        </w:rPr>
        <w:t xml:space="preserve">écrit et oral </w:t>
      </w:r>
      <w:r w:rsidR="00E24835" w:rsidRPr="001621FA">
        <w:rPr>
          <w:rFonts w:asciiTheme="majorBidi" w:hAnsiTheme="majorBidi" w:cstheme="majorBidi"/>
          <w:sz w:val="24"/>
          <w:szCs w:val="24"/>
        </w:rPr>
        <w:t xml:space="preserve">prouvant leur capacité de comprendre, </w:t>
      </w:r>
      <w:r w:rsidR="005E6122" w:rsidRPr="001621FA">
        <w:rPr>
          <w:rFonts w:asciiTheme="majorBidi" w:hAnsiTheme="majorBidi" w:cstheme="majorBidi"/>
          <w:sz w:val="24"/>
          <w:szCs w:val="24"/>
        </w:rPr>
        <w:t xml:space="preserve">parler, </w:t>
      </w:r>
      <w:r w:rsidR="00E24835" w:rsidRPr="001621FA">
        <w:rPr>
          <w:rFonts w:asciiTheme="majorBidi" w:hAnsiTheme="majorBidi" w:cstheme="majorBidi"/>
          <w:sz w:val="24"/>
          <w:szCs w:val="24"/>
        </w:rPr>
        <w:t>lire et écrire la langue française. Les attestations fournies par l’Alliance franç</w:t>
      </w:r>
      <w:r w:rsidRPr="001621FA">
        <w:rPr>
          <w:rFonts w:asciiTheme="majorBidi" w:hAnsiTheme="majorBidi" w:cstheme="majorBidi"/>
          <w:sz w:val="24"/>
          <w:szCs w:val="24"/>
        </w:rPr>
        <w:t xml:space="preserve">aise ou les attaché.es </w:t>
      </w:r>
      <w:proofErr w:type="spellStart"/>
      <w:r w:rsidRPr="001621FA">
        <w:rPr>
          <w:rFonts w:asciiTheme="majorBidi" w:hAnsiTheme="majorBidi" w:cstheme="majorBidi"/>
          <w:sz w:val="24"/>
          <w:szCs w:val="24"/>
        </w:rPr>
        <w:t>culturel·elles·</w:t>
      </w:r>
      <w:r w:rsidR="00E24835" w:rsidRPr="001621FA">
        <w:rPr>
          <w:rFonts w:asciiTheme="majorBidi" w:hAnsiTheme="majorBidi" w:cstheme="majorBidi"/>
          <w:sz w:val="24"/>
          <w:szCs w:val="24"/>
        </w:rPr>
        <w:t>s</w:t>
      </w:r>
      <w:proofErr w:type="spellEnd"/>
      <w:r w:rsidR="00E24835" w:rsidRPr="001621FA">
        <w:rPr>
          <w:rFonts w:asciiTheme="majorBidi" w:hAnsiTheme="majorBidi" w:cstheme="majorBidi"/>
          <w:sz w:val="24"/>
          <w:szCs w:val="24"/>
        </w:rPr>
        <w:t xml:space="preserve"> pourront être prises en considération.</w:t>
      </w:r>
    </w:p>
    <w:p w14:paraId="6C8BF9BD" w14:textId="662744D3" w:rsidR="00E24835" w:rsidRPr="001621FA" w:rsidRDefault="00E24835" w:rsidP="001E02EE">
      <w:pPr>
        <w:pStyle w:val="NormalWeb"/>
        <w:shd w:val="clear" w:color="auto" w:fill="FCFCFC"/>
        <w:spacing w:before="0" w:beforeAutospacing="0" w:after="150" w:afterAutospacing="0"/>
        <w:ind w:firstLine="284"/>
        <w:jc w:val="both"/>
        <w:rPr>
          <w:rFonts w:asciiTheme="majorBidi" w:hAnsiTheme="majorBidi" w:cstheme="majorBidi"/>
          <w:sz w:val="24"/>
          <w:szCs w:val="24"/>
        </w:rPr>
      </w:pPr>
      <w:r w:rsidRPr="001621FA">
        <w:rPr>
          <w:rFonts w:asciiTheme="majorBidi" w:hAnsiTheme="majorBidi" w:cstheme="majorBidi"/>
          <w:sz w:val="24"/>
          <w:szCs w:val="24"/>
        </w:rPr>
        <w:t>Les titulaires d’un Mastère Recherche obtenu dans des disciplines autres que théologiques ne sont pas admis.es de droit</w:t>
      </w:r>
      <w:r w:rsidR="00374B0B" w:rsidRPr="001621FA">
        <w:rPr>
          <w:rFonts w:asciiTheme="majorBidi" w:hAnsiTheme="majorBidi" w:cstheme="majorBidi"/>
          <w:sz w:val="24"/>
          <w:szCs w:val="24"/>
        </w:rPr>
        <w:t> </w:t>
      </w:r>
      <w:r w:rsidRPr="001621FA">
        <w:rPr>
          <w:rFonts w:asciiTheme="majorBidi" w:hAnsiTheme="majorBidi" w:cstheme="majorBidi"/>
          <w:sz w:val="24"/>
          <w:szCs w:val="24"/>
        </w:rPr>
        <w:t xml:space="preserve">; leur inscription implique une dérogation </w:t>
      </w:r>
      <w:r w:rsidR="005E6122" w:rsidRPr="001621FA">
        <w:rPr>
          <w:rFonts w:asciiTheme="majorBidi" w:hAnsiTheme="majorBidi" w:cstheme="majorBidi"/>
          <w:sz w:val="24"/>
          <w:szCs w:val="24"/>
        </w:rPr>
        <w:t xml:space="preserve">délivrée </w:t>
      </w:r>
      <w:r w:rsidRPr="001621FA">
        <w:rPr>
          <w:rFonts w:asciiTheme="majorBidi" w:hAnsiTheme="majorBidi" w:cstheme="majorBidi"/>
          <w:sz w:val="24"/>
          <w:szCs w:val="24"/>
        </w:rPr>
        <w:t>par la CEDR.</w:t>
      </w:r>
    </w:p>
    <w:p w14:paraId="083EFC0D" w14:textId="77777777" w:rsidR="00A608E3" w:rsidRPr="001621FA" w:rsidRDefault="00A608E3">
      <w:pPr>
        <w:pStyle w:val="NormalWeb"/>
        <w:shd w:val="clear" w:color="auto" w:fill="FCFCFC"/>
        <w:spacing w:before="0" w:beforeAutospacing="0" w:after="150" w:afterAutospacing="0"/>
        <w:jc w:val="both"/>
        <w:rPr>
          <w:rFonts w:asciiTheme="majorBidi" w:hAnsiTheme="majorBidi" w:cstheme="majorBidi"/>
          <w:sz w:val="24"/>
          <w:szCs w:val="24"/>
        </w:rPr>
      </w:pPr>
    </w:p>
    <w:p w14:paraId="7358423B" w14:textId="55E44D1F" w:rsidR="00A608E3" w:rsidRPr="001621FA" w:rsidRDefault="00A608E3" w:rsidP="0038185C">
      <w:pPr>
        <w:pStyle w:val="NormalWeb"/>
        <w:shd w:val="clear" w:color="auto" w:fill="FCFCFC"/>
        <w:spacing w:before="0" w:beforeAutospacing="0" w:after="150" w:afterAutospacing="0"/>
        <w:ind w:firstLine="708"/>
        <w:jc w:val="both"/>
        <w:rPr>
          <w:rFonts w:asciiTheme="majorBidi" w:hAnsiTheme="majorBidi" w:cstheme="majorBidi"/>
          <w:b/>
          <w:bCs/>
          <w:sz w:val="24"/>
          <w:szCs w:val="24"/>
        </w:rPr>
      </w:pPr>
      <w:r w:rsidRPr="001621FA">
        <w:rPr>
          <w:rFonts w:asciiTheme="majorBidi" w:hAnsiTheme="majorBidi" w:cstheme="majorBidi"/>
          <w:b/>
          <w:bCs/>
          <w:sz w:val="24"/>
          <w:szCs w:val="24"/>
        </w:rPr>
        <w:t>Les trois étapes</w:t>
      </w:r>
      <w:r w:rsidR="00197BF5" w:rsidRPr="001621FA">
        <w:rPr>
          <w:rFonts w:asciiTheme="majorBidi" w:hAnsiTheme="majorBidi" w:cstheme="majorBidi"/>
          <w:b/>
          <w:bCs/>
          <w:sz w:val="24"/>
          <w:szCs w:val="24"/>
        </w:rPr>
        <w:t xml:space="preserve"> en vue d</w:t>
      </w:r>
      <w:r w:rsidR="00374B0B" w:rsidRPr="001621FA">
        <w:rPr>
          <w:rFonts w:asciiTheme="majorBidi" w:hAnsiTheme="majorBidi" w:cstheme="majorBidi"/>
          <w:b/>
          <w:bCs/>
          <w:sz w:val="24"/>
          <w:szCs w:val="24"/>
        </w:rPr>
        <w:t>’une inscription</w:t>
      </w:r>
      <w:r w:rsidR="00197BF5" w:rsidRPr="001621FA">
        <w:rPr>
          <w:rFonts w:asciiTheme="majorBidi" w:hAnsiTheme="majorBidi" w:cstheme="majorBidi"/>
          <w:b/>
          <w:bCs/>
          <w:sz w:val="24"/>
          <w:szCs w:val="24"/>
        </w:rPr>
        <w:t xml:space="preserve"> en doctorat</w:t>
      </w:r>
    </w:p>
    <w:p w14:paraId="7989177B" w14:textId="66B7FC50" w:rsidR="00A608E3" w:rsidRPr="001621FA" w:rsidRDefault="00A608E3">
      <w:pPr>
        <w:pStyle w:val="NormalWeb"/>
        <w:shd w:val="clear" w:color="auto" w:fill="FCFCFC"/>
        <w:spacing w:before="0" w:beforeAutospacing="0" w:after="150" w:afterAutospacing="0"/>
        <w:jc w:val="both"/>
        <w:rPr>
          <w:rFonts w:asciiTheme="majorBidi" w:hAnsiTheme="majorBidi" w:cstheme="majorBidi"/>
          <w:i/>
          <w:sz w:val="24"/>
          <w:szCs w:val="24"/>
        </w:rPr>
      </w:pPr>
      <w:bookmarkStart w:id="1" w:name="_Hlk523588136"/>
      <w:r w:rsidRPr="001621FA">
        <w:rPr>
          <w:rFonts w:ascii="Times New Roman" w:hAnsi="Times New Roman"/>
          <w:i/>
          <w:sz w:val="24"/>
          <w:szCs w:val="24"/>
        </w:rPr>
        <w:t>1</w:t>
      </w:r>
      <w:r w:rsidRPr="001621FA">
        <w:rPr>
          <w:rFonts w:ascii="Times New Roman" w:hAnsi="Times New Roman"/>
          <w:i/>
          <w:sz w:val="24"/>
          <w:szCs w:val="24"/>
          <w:vertAlign w:val="superscript"/>
        </w:rPr>
        <w:t>r</w:t>
      </w:r>
      <w:r w:rsidR="005E6122" w:rsidRPr="001621FA">
        <w:rPr>
          <w:rFonts w:ascii="Times New Roman" w:hAnsi="Times New Roman"/>
          <w:i/>
          <w:sz w:val="24"/>
          <w:szCs w:val="24"/>
          <w:vertAlign w:val="superscript"/>
        </w:rPr>
        <w:t>e</w:t>
      </w:r>
      <w:r w:rsidRPr="001621FA">
        <w:rPr>
          <w:rFonts w:ascii="Times New Roman" w:hAnsi="Times New Roman"/>
          <w:i/>
          <w:sz w:val="24"/>
          <w:szCs w:val="24"/>
        </w:rPr>
        <w:t xml:space="preserve"> étape</w:t>
      </w:r>
      <w:r w:rsidRPr="001621FA">
        <w:rPr>
          <w:rFonts w:asciiTheme="majorBidi" w:hAnsiTheme="majorBidi" w:cstheme="majorBidi"/>
          <w:i/>
          <w:sz w:val="24"/>
          <w:szCs w:val="24"/>
        </w:rPr>
        <w:t xml:space="preserve"> : prendre contact avec </w:t>
      </w:r>
      <w:proofErr w:type="spellStart"/>
      <w:r w:rsidRPr="001621FA">
        <w:rPr>
          <w:rFonts w:asciiTheme="majorBidi" w:hAnsiTheme="majorBidi" w:cstheme="majorBidi"/>
          <w:i/>
          <w:sz w:val="24"/>
          <w:szCs w:val="24"/>
        </w:rPr>
        <w:t>un</w:t>
      </w:r>
      <w:r w:rsidR="004D7CEC" w:rsidRPr="001621FA">
        <w:rPr>
          <w:rFonts w:asciiTheme="majorBidi" w:hAnsiTheme="majorBidi" w:cstheme="majorBidi"/>
          <w:i/>
          <w:sz w:val="24"/>
          <w:szCs w:val="24"/>
        </w:rPr>
        <w:t>·</w:t>
      </w:r>
      <w:r w:rsidR="001F113D" w:rsidRPr="001621FA">
        <w:rPr>
          <w:rFonts w:asciiTheme="majorBidi" w:hAnsiTheme="majorBidi" w:cstheme="majorBidi"/>
          <w:i/>
          <w:sz w:val="24"/>
          <w:szCs w:val="24"/>
        </w:rPr>
        <w:t>e</w:t>
      </w:r>
      <w:proofErr w:type="spellEnd"/>
      <w:r w:rsidRPr="001621FA">
        <w:rPr>
          <w:rFonts w:asciiTheme="majorBidi" w:hAnsiTheme="majorBidi" w:cstheme="majorBidi"/>
          <w:i/>
          <w:sz w:val="24"/>
          <w:szCs w:val="24"/>
        </w:rPr>
        <w:t xml:space="preserve"> </w:t>
      </w:r>
      <w:proofErr w:type="spellStart"/>
      <w:r w:rsidRPr="001621FA">
        <w:rPr>
          <w:rFonts w:asciiTheme="majorBidi" w:hAnsiTheme="majorBidi" w:cstheme="majorBidi"/>
          <w:i/>
          <w:sz w:val="24"/>
          <w:szCs w:val="24"/>
        </w:rPr>
        <w:t>enseignant</w:t>
      </w:r>
      <w:r w:rsidR="004D7CEC" w:rsidRPr="001621FA">
        <w:rPr>
          <w:rFonts w:asciiTheme="majorBidi" w:hAnsiTheme="majorBidi" w:cstheme="majorBidi"/>
          <w:i/>
          <w:sz w:val="24"/>
          <w:szCs w:val="24"/>
        </w:rPr>
        <w:t>·</w:t>
      </w:r>
      <w:r w:rsidR="001F113D" w:rsidRPr="001621FA">
        <w:rPr>
          <w:rFonts w:asciiTheme="majorBidi" w:hAnsiTheme="majorBidi" w:cstheme="majorBidi"/>
          <w:i/>
          <w:sz w:val="24"/>
          <w:szCs w:val="24"/>
        </w:rPr>
        <w:t>e</w:t>
      </w:r>
      <w:r w:rsidRPr="001621FA">
        <w:rPr>
          <w:rFonts w:asciiTheme="majorBidi" w:hAnsiTheme="majorBidi" w:cstheme="majorBidi"/>
          <w:i/>
          <w:sz w:val="24"/>
          <w:szCs w:val="24"/>
        </w:rPr>
        <w:t>-chercheur</w:t>
      </w:r>
      <w:proofErr w:type="spellEnd"/>
      <w:r w:rsidRPr="001621FA">
        <w:rPr>
          <w:rFonts w:asciiTheme="majorBidi" w:hAnsiTheme="majorBidi" w:cstheme="majorBidi"/>
          <w:i/>
          <w:sz w:val="24"/>
          <w:szCs w:val="24"/>
        </w:rPr>
        <w:t xml:space="preserve"> de l’IPT</w:t>
      </w:r>
    </w:p>
    <w:p w14:paraId="2F91702C" w14:textId="78D2BD9C" w:rsidR="00A608E3" w:rsidRPr="005E6122" w:rsidRDefault="00A608E3" w:rsidP="001E02EE">
      <w:pPr>
        <w:pStyle w:val="NormalWeb"/>
        <w:shd w:val="clear" w:color="auto" w:fill="FCFCFC"/>
        <w:spacing w:before="0" w:beforeAutospacing="0" w:after="150" w:afterAutospacing="0"/>
        <w:ind w:firstLine="284"/>
        <w:jc w:val="both"/>
        <w:rPr>
          <w:rFonts w:asciiTheme="majorBidi" w:hAnsiTheme="majorBidi" w:cstheme="majorBidi"/>
          <w:color w:val="000000" w:themeColor="text1"/>
          <w:sz w:val="24"/>
          <w:szCs w:val="24"/>
        </w:rPr>
      </w:pPr>
      <w:r w:rsidRPr="001621FA">
        <w:rPr>
          <w:rFonts w:asciiTheme="majorBidi" w:hAnsiTheme="majorBidi" w:cstheme="majorBidi"/>
          <w:sz w:val="24"/>
          <w:szCs w:val="24"/>
        </w:rPr>
        <w:t>Dans un premier temps, le candidat au doctorat doit prendre contact avec l’</w:t>
      </w:r>
      <w:proofErr w:type="spellStart"/>
      <w:r w:rsidRPr="001621FA">
        <w:rPr>
          <w:rFonts w:asciiTheme="majorBidi" w:hAnsiTheme="majorBidi" w:cstheme="majorBidi"/>
          <w:sz w:val="24"/>
          <w:szCs w:val="24"/>
        </w:rPr>
        <w:t>un</w:t>
      </w:r>
      <w:r w:rsidR="004D7CEC" w:rsidRPr="001621FA">
        <w:rPr>
          <w:rFonts w:asciiTheme="majorBidi" w:hAnsiTheme="majorBidi" w:cstheme="majorBidi"/>
          <w:sz w:val="24"/>
          <w:szCs w:val="24"/>
        </w:rPr>
        <w:t>·</w:t>
      </w:r>
      <w:r w:rsidR="00374B0B" w:rsidRPr="001621FA">
        <w:rPr>
          <w:rFonts w:asciiTheme="majorBidi" w:hAnsiTheme="majorBidi" w:cstheme="majorBidi"/>
          <w:sz w:val="24"/>
          <w:szCs w:val="24"/>
        </w:rPr>
        <w:t>e</w:t>
      </w:r>
      <w:proofErr w:type="spellEnd"/>
      <w:r w:rsidRPr="001621FA">
        <w:rPr>
          <w:rFonts w:asciiTheme="majorBidi" w:hAnsiTheme="majorBidi" w:cstheme="majorBidi"/>
          <w:sz w:val="24"/>
          <w:szCs w:val="24"/>
        </w:rPr>
        <w:t xml:space="preserve"> des </w:t>
      </w:r>
      <w:proofErr w:type="spellStart"/>
      <w:r w:rsidRPr="001621FA">
        <w:rPr>
          <w:rFonts w:asciiTheme="majorBidi" w:hAnsiTheme="majorBidi" w:cstheme="majorBidi"/>
          <w:sz w:val="24"/>
          <w:szCs w:val="24"/>
        </w:rPr>
        <w:t>enseignant</w:t>
      </w:r>
      <w:r w:rsidR="004D7CEC" w:rsidRPr="001621FA">
        <w:rPr>
          <w:rFonts w:asciiTheme="majorBidi" w:hAnsiTheme="majorBidi" w:cstheme="majorBidi"/>
          <w:sz w:val="24"/>
          <w:szCs w:val="24"/>
        </w:rPr>
        <w:t>·e·</w:t>
      </w:r>
      <w:r w:rsidRPr="001621FA">
        <w:rPr>
          <w:rFonts w:asciiTheme="majorBidi" w:hAnsiTheme="majorBidi" w:cstheme="majorBidi"/>
          <w:sz w:val="24"/>
          <w:szCs w:val="24"/>
        </w:rPr>
        <w:t>s-chercheurs</w:t>
      </w:r>
      <w:proofErr w:type="spellEnd"/>
      <w:r w:rsidRPr="001621FA">
        <w:rPr>
          <w:rFonts w:asciiTheme="majorBidi" w:hAnsiTheme="majorBidi" w:cstheme="majorBidi"/>
          <w:sz w:val="24"/>
          <w:szCs w:val="24"/>
        </w:rPr>
        <w:t xml:space="preserve"> de l’IPT </w:t>
      </w:r>
      <w:r w:rsidR="004D7CEC" w:rsidRPr="001621FA">
        <w:rPr>
          <w:rFonts w:asciiTheme="majorBidi" w:hAnsiTheme="majorBidi" w:cstheme="majorBidi"/>
          <w:sz w:val="24"/>
          <w:szCs w:val="24"/>
        </w:rPr>
        <w:t xml:space="preserve">afin de discuter avec lui/elle de son projet de thèse </w:t>
      </w:r>
      <w:r w:rsidRPr="001621FA">
        <w:rPr>
          <w:rFonts w:asciiTheme="majorBidi" w:hAnsiTheme="majorBidi" w:cstheme="majorBidi"/>
          <w:sz w:val="24"/>
          <w:szCs w:val="24"/>
        </w:rPr>
        <w:t>(voir la liste</w:t>
      </w:r>
      <w:r w:rsidR="001F113D" w:rsidRPr="001621FA">
        <w:rPr>
          <w:rFonts w:asciiTheme="majorBidi" w:hAnsiTheme="majorBidi" w:cstheme="majorBidi"/>
          <w:sz w:val="24"/>
          <w:szCs w:val="24"/>
        </w:rPr>
        <w:t> </w:t>
      </w:r>
      <w:r w:rsidRPr="001621FA">
        <w:rPr>
          <w:rFonts w:asciiTheme="majorBidi" w:hAnsiTheme="majorBidi" w:cstheme="majorBidi"/>
          <w:sz w:val="24"/>
          <w:szCs w:val="24"/>
        </w:rPr>
        <w:t xml:space="preserve">: </w:t>
      </w:r>
      <w:hyperlink r:id="rId10" w:history="1">
        <w:r w:rsidR="0057379C" w:rsidRPr="00C03D30">
          <w:rPr>
            <w:rStyle w:val="Lienhypertexte"/>
            <w:rFonts w:asciiTheme="majorBidi" w:hAnsiTheme="majorBidi" w:cstheme="majorBidi"/>
            <w:sz w:val="24"/>
            <w:szCs w:val="24"/>
          </w:rPr>
          <w:t>https://www.ipt-edu.fr/facultes/enseignants/</w:t>
        </w:r>
      </w:hyperlink>
      <w:r w:rsidRPr="005E6122">
        <w:rPr>
          <w:rFonts w:asciiTheme="majorBidi" w:hAnsiTheme="majorBidi" w:cstheme="majorBidi"/>
          <w:color w:val="000000" w:themeColor="text1"/>
          <w:sz w:val="24"/>
          <w:szCs w:val="24"/>
        </w:rPr>
        <w:t>).</w:t>
      </w:r>
    </w:p>
    <w:p w14:paraId="247ED5B9" w14:textId="77777777" w:rsidR="00A608E3" w:rsidRPr="0091787B" w:rsidRDefault="00A608E3">
      <w:pPr>
        <w:pStyle w:val="NormalWeb"/>
        <w:shd w:val="clear" w:color="auto" w:fill="FCFCFC"/>
        <w:spacing w:before="0" w:beforeAutospacing="0" w:after="150" w:afterAutospacing="0"/>
        <w:jc w:val="both"/>
        <w:rPr>
          <w:rFonts w:asciiTheme="majorBidi" w:hAnsiTheme="majorBidi" w:cstheme="majorBidi"/>
          <w:sz w:val="24"/>
          <w:szCs w:val="24"/>
        </w:rPr>
      </w:pPr>
    </w:p>
    <w:p w14:paraId="6753B8BB" w14:textId="50ADF141" w:rsidR="00A608E3" w:rsidRPr="001F113D" w:rsidRDefault="00A608E3">
      <w:pPr>
        <w:pStyle w:val="NormalWeb"/>
        <w:shd w:val="clear" w:color="auto" w:fill="FCFCFC"/>
        <w:spacing w:before="0" w:beforeAutospacing="0" w:after="150" w:afterAutospacing="0"/>
        <w:jc w:val="both"/>
        <w:rPr>
          <w:rFonts w:asciiTheme="majorBidi" w:hAnsiTheme="majorBidi" w:cstheme="majorBidi"/>
          <w:i/>
          <w:sz w:val="24"/>
          <w:szCs w:val="24"/>
        </w:rPr>
      </w:pPr>
      <w:r w:rsidRPr="001F113D">
        <w:rPr>
          <w:rFonts w:asciiTheme="majorBidi" w:hAnsiTheme="majorBidi" w:cstheme="majorBidi"/>
          <w:i/>
          <w:sz w:val="24"/>
          <w:szCs w:val="24"/>
        </w:rPr>
        <w:t>2</w:t>
      </w:r>
      <w:r w:rsidRPr="001F113D">
        <w:rPr>
          <w:rFonts w:asciiTheme="majorBidi" w:hAnsiTheme="majorBidi" w:cstheme="majorBidi"/>
          <w:i/>
          <w:sz w:val="24"/>
          <w:szCs w:val="24"/>
          <w:vertAlign w:val="superscript"/>
        </w:rPr>
        <w:t>e</w:t>
      </w:r>
      <w:r w:rsidRPr="001F113D">
        <w:rPr>
          <w:rFonts w:asciiTheme="majorBidi" w:hAnsiTheme="majorBidi" w:cstheme="majorBidi"/>
          <w:i/>
          <w:sz w:val="24"/>
          <w:szCs w:val="24"/>
        </w:rPr>
        <w:t xml:space="preserve"> </w:t>
      </w:r>
      <w:r w:rsidR="00250A03" w:rsidRPr="001F113D">
        <w:rPr>
          <w:rFonts w:asciiTheme="majorBidi" w:hAnsiTheme="majorBidi" w:cstheme="majorBidi"/>
          <w:i/>
          <w:sz w:val="24"/>
          <w:szCs w:val="24"/>
        </w:rPr>
        <w:t>étape</w:t>
      </w:r>
      <w:r w:rsidR="001F113D">
        <w:rPr>
          <w:rFonts w:asciiTheme="majorBidi" w:hAnsiTheme="majorBidi" w:cstheme="majorBidi"/>
          <w:i/>
          <w:sz w:val="24"/>
          <w:szCs w:val="24"/>
        </w:rPr>
        <w:t> </w:t>
      </w:r>
      <w:r w:rsidR="00250A03" w:rsidRPr="001F113D">
        <w:rPr>
          <w:rFonts w:asciiTheme="majorBidi" w:hAnsiTheme="majorBidi" w:cstheme="majorBidi"/>
          <w:i/>
          <w:sz w:val="24"/>
          <w:szCs w:val="24"/>
        </w:rPr>
        <w:t>: prendre contact avec la CEDR</w:t>
      </w:r>
    </w:p>
    <w:p w14:paraId="2EDE4144" w14:textId="4930449E" w:rsidR="001E02EE" w:rsidRDefault="00A608E3" w:rsidP="001E02EE">
      <w:pPr>
        <w:pStyle w:val="NormalWeb"/>
        <w:shd w:val="clear" w:color="auto" w:fill="FCFCFC"/>
        <w:spacing w:before="0" w:beforeAutospacing="0" w:after="150" w:afterAutospacing="0"/>
        <w:ind w:firstLine="284"/>
        <w:jc w:val="both"/>
        <w:rPr>
          <w:rFonts w:asciiTheme="majorBidi" w:hAnsiTheme="majorBidi" w:cstheme="majorBidi"/>
          <w:sz w:val="24"/>
          <w:szCs w:val="24"/>
        </w:rPr>
      </w:pPr>
      <w:bookmarkStart w:id="2" w:name="_Hlk523588505"/>
      <w:bookmarkEnd w:id="1"/>
      <w:r w:rsidRPr="0091787B">
        <w:rPr>
          <w:rFonts w:asciiTheme="majorBidi" w:hAnsiTheme="majorBidi" w:cstheme="majorBidi"/>
          <w:sz w:val="24"/>
          <w:szCs w:val="24"/>
        </w:rPr>
        <w:t>Lorsque le proje</w:t>
      </w:r>
      <w:r w:rsidR="004D7CEC">
        <w:rPr>
          <w:rFonts w:asciiTheme="majorBidi" w:hAnsiTheme="majorBidi" w:cstheme="majorBidi"/>
          <w:sz w:val="24"/>
          <w:szCs w:val="24"/>
        </w:rPr>
        <w:t xml:space="preserve">t de thèse a été accepté par </w:t>
      </w:r>
      <w:proofErr w:type="spellStart"/>
      <w:r w:rsidR="004D7CEC">
        <w:rPr>
          <w:rFonts w:asciiTheme="majorBidi" w:hAnsiTheme="majorBidi" w:cstheme="majorBidi"/>
          <w:sz w:val="24"/>
          <w:szCs w:val="24"/>
        </w:rPr>
        <w:t>le·a</w:t>
      </w:r>
      <w:proofErr w:type="spellEnd"/>
      <w:r w:rsidR="004D7CEC">
        <w:rPr>
          <w:rFonts w:asciiTheme="majorBidi" w:hAnsiTheme="majorBidi" w:cstheme="majorBidi"/>
          <w:sz w:val="24"/>
          <w:szCs w:val="24"/>
        </w:rPr>
        <w:t xml:space="preserve"> </w:t>
      </w:r>
      <w:proofErr w:type="spellStart"/>
      <w:r w:rsidR="004D7CEC">
        <w:rPr>
          <w:rFonts w:asciiTheme="majorBidi" w:hAnsiTheme="majorBidi" w:cstheme="majorBidi"/>
          <w:sz w:val="24"/>
          <w:szCs w:val="24"/>
        </w:rPr>
        <w:t>futur·e</w:t>
      </w:r>
      <w:proofErr w:type="spellEnd"/>
      <w:r w:rsidR="004D7CEC">
        <w:rPr>
          <w:rFonts w:asciiTheme="majorBidi" w:hAnsiTheme="majorBidi" w:cstheme="majorBidi"/>
          <w:sz w:val="24"/>
          <w:szCs w:val="24"/>
        </w:rPr>
        <w:t xml:space="preserve"> </w:t>
      </w:r>
      <w:proofErr w:type="spellStart"/>
      <w:r w:rsidR="004D7CEC">
        <w:rPr>
          <w:rFonts w:asciiTheme="majorBidi" w:hAnsiTheme="majorBidi" w:cstheme="majorBidi"/>
          <w:sz w:val="24"/>
          <w:szCs w:val="24"/>
        </w:rPr>
        <w:t>directeur·</w:t>
      </w:r>
      <w:r w:rsidRPr="0091787B">
        <w:rPr>
          <w:rFonts w:asciiTheme="majorBidi" w:hAnsiTheme="majorBidi" w:cstheme="majorBidi"/>
          <w:sz w:val="24"/>
          <w:szCs w:val="24"/>
        </w:rPr>
        <w:t>rice</w:t>
      </w:r>
      <w:proofErr w:type="spellEnd"/>
      <w:r w:rsidRPr="0091787B">
        <w:rPr>
          <w:rFonts w:asciiTheme="majorBidi" w:hAnsiTheme="majorBidi" w:cstheme="majorBidi"/>
          <w:sz w:val="24"/>
          <w:szCs w:val="24"/>
        </w:rPr>
        <w:t xml:space="preserve">, </w:t>
      </w:r>
      <w:proofErr w:type="spellStart"/>
      <w:r w:rsidRPr="0091787B">
        <w:rPr>
          <w:rFonts w:asciiTheme="majorBidi" w:hAnsiTheme="majorBidi" w:cstheme="majorBidi"/>
          <w:sz w:val="24"/>
          <w:szCs w:val="24"/>
        </w:rPr>
        <w:t>le</w:t>
      </w:r>
      <w:r w:rsidR="004D7CEC">
        <w:rPr>
          <w:rFonts w:asciiTheme="majorBidi" w:hAnsiTheme="majorBidi" w:cstheme="majorBidi"/>
          <w:sz w:val="24"/>
          <w:szCs w:val="24"/>
        </w:rPr>
        <w:t>·a</w:t>
      </w:r>
      <w:proofErr w:type="spellEnd"/>
      <w:r w:rsidRPr="0091787B">
        <w:rPr>
          <w:rFonts w:asciiTheme="majorBidi" w:hAnsiTheme="majorBidi" w:cstheme="majorBidi"/>
          <w:sz w:val="24"/>
          <w:szCs w:val="24"/>
        </w:rPr>
        <w:t xml:space="preserve"> </w:t>
      </w:r>
      <w:proofErr w:type="spellStart"/>
      <w:r w:rsidRPr="0091787B">
        <w:rPr>
          <w:rFonts w:asciiTheme="majorBidi" w:hAnsiTheme="majorBidi" w:cstheme="majorBidi"/>
          <w:sz w:val="24"/>
          <w:szCs w:val="24"/>
        </w:rPr>
        <w:t>candidat</w:t>
      </w:r>
      <w:r w:rsidR="004D7CEC">
        <w:rPr>
          <w:rFonts w:asciiTheme="majorBidi" w:hAnsiTheme="majorBidi" w:cstheme="majorBidi"/>
          <w:sz w:val="24"/>
          <w:szCs w:val="24"/>
        </w:rPr>
        <w:t>·e</w:t>
      </w:r>
      <w:proofErr w:type="spellEnd"/>
      <w:r w:rsidRPr="0091787B">
        <w:rPr>
          <w:rFonts w:asciiTheme="majorBidi" w:hAnsiTheme="majorBidi" w:cstheme="majorBidi"/>
          <w:sz w:val="24"/>
          <w:szCs w:val="24"/>
        </w:rPr>
        <w:t xml:space="preserve"> </w:t>
      </w:r>
      <w:r w:rsidR="004D7CEC">
        <w:rPr>
          <w:rFonts w:asciiTheme="majorBidi" w:hAnsiTheme="majorBidi" w:cstheme="majorBidi"/>
          <w:sz w:val="24"/>
          <w:szCs w:val="24"/>
        </w:rPr>
        <w:t xml:space="preserve">dépose sa candidature auprès </w:t>
      </w:r>
      <w:proofErr w:type="spellStart"/>
      <w:r w:rsidR="004D7CEC">
        <w:rPr>
          <w:rFonts w:asciiTheme="majorBidi" w:hAnsiTheme="majorBidi" w:cstheme="majorBidi"/>
          <w:sz w:val="24"/>
          <w:szCs w:val="24"/>
        </w:rPr>
        <w:t>du·de</w:t>
      </w:r>
      <w:proofErr w:type="spellEnd"/>
      <w:r w:rsidR="004D7CEC">
        <w:rPr>
          <w:rFonts w:asciiTheme="majorBidi" w:hAnsiTheme="majorBidi" w:cstheme="majorBidi"/>
          <w:sz w:val="24"/>
          <w:szCs w:val="24"/>
        </w:rPr>
        <w:t xml:space="preserve"> la </w:t>
      </w:r>
      <w:proofErr w:type="spellStart"/>
      <w:r w:rsidR="004D7CEC">
        <w:rPr>
          <w:rFonts w:asciiTheme="majorBidi" w:hAnsiTheme="majorBidi" w:cstheme="majorBidi"/>
          <w:sz w:val="24"/>
          <w:szCs w:val="24"/>
        </w:rPr>
        <w:t>président·</w:t>
      </w:r>
      <w:r w:rsidRPr="0091787B">
        <w:rPr>
          <w:rFonts w:asciiTheme="majorBidi" w:hAnsiTheme="majorBidi" w:cstheme="majorBidi"/>
          <w:sz w:val="24"/>
          <w:szCs w:val="24"/>
        </w:rPr>
        <w:t>e</w:t>
      </w:r>
      <w:proofErr w:type="spellEnd"/>
      <w:r w:rsidRPr="0091787B">
        <w:rPr>
          <w:rFonts w:asciiTheme="majorBidi" w:hAnsiTheme="majorBidi" w:cstheme="majorBidi"/>
          <w:sz w:val="24"/>
          <w:szCs w:val="24"/>
        </w:rPr>
        <w:t xml:space="preserve"> de la CEDR, en veillant à fournir un dossier complet</w:t>
      </w:r>
      <w:r w:rsidR="004B7CDF">
        <w:rPr>
          <w:rFonts w:asciiTheme="majorBidi" w:hAnsiTheme="majorBidi" w:cstheme="majorBidi"/>
          <w:sz w:val="24"/>
          <w:szCs w:val="24"/>
        </w:rPr>
        <w:t xml:space="preserve">. </w:t>
      </w:r>
      <w:proofErr w:type="spellStart"/>
      <w:r w:rsidR="004B7CDF" w:rsidRPr="005E6122">
        <w:rPr>
          <w:rFonts w:asciiTheme="majorBidi" w:hAnsiTheme="majorBidi" w:cstheme="majorBidi"/>
          <w:color w:val="000000" w:themeColor="text1"/>
          <w:sz w:val="24"/>
          <w:szCs w:val="24"/>
        </w:rPr>
        <w:t>Il</w:t>
      </w:r>
      <w:r w:rsidR="004D7CEC" w:rsidRPr="005E6122">
        <w:rPr>
          <w:rFonts w:asciiTheme="majorBidi" w:hAnsiTheme="majorBidi" w:cstheme="majorBidi"/>
          <w:color w:val="000000" w:themeColor="text1"/>
          <w:sz w:val="24"/>
          <w:szCs w:val="24"/>
        </w:rPr>
        <w:t>·Elle</w:t>
      </w:r>
      <w:proofErr w:type="spellEnd"/>
      <w:r w:rsidR="004B7CDF" w:rsidRPr="005E6122">
        <w:rPr>
          <w:rFonts w:asciiTheme="majorBidi" w:hAnsiTheme="majorBidi" w:cstheme="majorBidi"/>
          <w:color w:val="000000" w:themeColor="text1"/>
          <w:sz w:val="24"/>
          <w:szCs w:val="24"/>
        </w:rPr>
        <w:t xml:space="preserve"> pourra transmettre le dossier complet, </w:t>
      </w:r>
      <w:r w:rsidR="004B7CDF">
        <w:rPr>
          <w:rFonts w:asciiTheme="majorBidi" w:hAnsiTheme="majorBidi" w:cstheme="majorBidi"/>
          <w:sz w:val="24"/>
          <w:szCs w:val="24"/>
        </w:rPr>
        <w:t>en accompagnant l’ensemble du document « projet de recherche</w:t>
      </w:r>
      <w:r w:rsidR="004D7CEC">
        <w:rPr>
          <w:rFonts w:asciiTheme="majorBidi" w:hAnsiTheme="majorBidi" w:cstheme="majorBidi"/>
          <w:sz w:val="24"/>
          <w:szCs w:val="24"/>
        </w:rPr>
        <w:t xml:space="preserve"> de doctorat</w:t>
      </w:r>
      <w:r w:rsidR="004B7CDF">
        <w:rPr>
          <w:rFonts w:asciiTheme="majorBidi" w:hAnsiTheme="majorBidi" w:cstheme="majorBidi"/>
          <w:sz w:val="24"/>
          <w:szCs w:val="24"/>
        </w:rPr>
        <w:t> » complété, daté et signé</w:t>
      </w:r>
      <w:r w:rsidR="0057379C">
        <w:rPr>
          <w:rFonts w:asciiTheme="majorBidi" w:hAnsiTheme="majorBidi" w:cstheme="majorBidi"/>
          <w:sz w:val="24"/>
          <w:szCs w:val="24"/>
        </w:rPr>
        <w:t xml:space="preserve"> (</w:t>
      </w:r>
      <w:hyperlink r:id="rId11" w:history="1">
        <w:r w:rsidR="0057379C" w:rsidRPr="00C03D30">
          <w:rPr>
            <w:rStyle w:val="Lienhypertexte"/>
            <w:rFonts w:asciiTheme="majorBidi" w:hAnsiTheme="majorBidi" w:cstheme="majorBidi"/>
            <w:sz w:val="24"/>
            <w:szCs w:val="24"/>
          </w:rPr>
          <w:t>https://ipt-edu.fr/etudier/offresformation/doctorat/</w:t>
        </w:r>
      </w:hyperlink>
      <w:r w:rsidR="0057379C">
        <w:rPr>
          <w:rFonts w:asciiTheme="majorBidi" w:hAnsiTheme="majorBidi" w:cstheme="majorBidi"/>
          <w:sz w:val="24"/>
          <w:szCs w:val="24"/>
        </w:rPr>
        <w:t>)</w:t>
      </w:r>
      <w:r w:rsidR="004B7CDF">
        <w:rPr>
          <w:rFonts w:asciiTheme="majorBidi" w:hAnsiTheme="majorBidi" w:cstheme="majorBidi"/>
          <w:sz w:val="24"/>
          <w:szCs w:val="24"/>
        </w:rPr>
        <w:t>.</w:t>
      </w:r>
      <w:bookmarkEnd w:id="2"/>
    </w:p>
    <w:p w14:paraId="3D2076E1" w14:textId="77777777" w:rsidR="001E02EE" w:rsidRPr="001621FA" w:rsidRDefault="00A608E3" w:rsidP="001E02EE">
      <w:pPr>
        <w:pStyle w:val="NormalWeb"/>
        <w:shd w:val="clear" w:color="auto" w:fill="FCFCFC"/>
        <w:spacing w:before="0" w:beforeAutospacing="0" w:after="150" w:afterAutospacing="0"/>
        <w:ind w:firstLine="284"/>
        <w:jc w:val="both"/>
        <w:rPr>
          <w:rFonts w:asciiTheme="majorBidi" w:hAnsiTheme="majorBidi" w:cstheme="majorBidi"/>
          <w:sz w:val="24"/>
          <w:szCs w:val="24"/>
        </w:rPr>
      </w:pPr>
      <w:r w:rsidRPr="0038185C">
        <w:rPr>
          <w:rFonts w:asciiTheme="majorBidi" w:hAnsiTheme="majorBidi" w:cstheme="majorBidi"/>
          <w:sz w:val="24"/>
          <w:szCs w:val="24"/>
        </w:rPr>
        <w:t xml:space="preserve">La </w:t>
      </w:r>
      <w:r w:rsidRPr="001621FA">
        <w:rPr>
          <w:rFonts w:asciiTheme="majorBidi" w:hAnsiTheme="majorBidi" w:cstheme="majorBidi"/>
          <w:sz w:val="24"/>
          <w:szCs w:val="24"/>
        </w:rPr>
        <w:t>commission se réunit et approuve les candidatures en fonction de leur parcours antérieur (formations, résultats universitaires obtenus e</w:t>
      </w:r>
      <w:r w:rsidR="000D12B7" w:rsidRPr="001621FA">
        <w:rPr>
          <w:rFonts w:asciiTheme="majorBidi" w:hAnsiTheme="majorBidi" w:cstheme="majorBidi"/>
          <w:sz w:val="24"/>
          <w:szCs w:val="24"/>
        </w:rPr>
        <w:t>t expériences professionnelles) et</w:t>
      </w:r>
      <w:r w:rsidRPr="001621FA">
        <w:rPr>
          <w:rFonts w:asciiTheme="majorBidi" w:hAnsiTheme="majorBidi" w:cstheme="majorBidi"/>
          <w:sz w:val="24"/>
          <w:szCs w:val="24"/>
        </w:rPr>
        <w:t xml:space="preserve"> de leur projet</w:t>
      </w:r>
      <w:r w:rsidR="005E6122" w:rsidRPr="001621FA">
        <w:rPr>
          <w:rFonts w:asciiTheme="majorBidi" w:hAnsiTheme="majorBidi" w:cstheme="majorBidi"/>
          <w:sz w:val="24"/>
          <w:szCs w:val="24"/>
        </w:rPr>
        <w:t xml:space="preserve"> de recherche</w:t>
      </w:r>
      <w:r w:rsidRPr="001621FA">
        <w:rPr>
          <w:rFonts w:asciiTheme="majorBidi" w:hAnsiTheme="majorBidi" w:cstheme="majorBidi"/>
          <w:sz w:val="24"/>
          <w:szCs w:val="24"/>
        </w:rPr>
        <w:t>.</w:t>
      </w:r>
    </w:p>
    <w:p w14:paraId="3E8957DD" w14:textId="3DF362C2" w:rsidR="00A608E3" w:rsidRPr="0038185C" w:rsidRDefault="004D7CEC" w:rsidP="001E02EE">
      <w:pPr>
        <w:pStyle w:val="NormalWeb"/>
        <w:shd w:val="clear" w:color="auto" w:fill="FCFCFC"/>
        <w:spacing w:before="0" w:beforeAutospacing="0" w:after="150" w:afterAutospacing="0"/>
        <w:ind w:firstLine="284"/>
        <w:jc w:val="both"/>
        <w:rPr>
          <w:rFonts w:asciiTheme="majorBidi" w:hAnsiTheme="majorBidi" w:cstheme="majorBidi"/>
          <w:sz w:val="24"/>
          <w:szCs w:val="24"/>
        </w:rPr>
      </w:pPr>
      <w:proofErr w:type="spellStart"/>
      <w:r>
        <w:rPr>
          <w:rFonts w:asciiTheme="majorBidi" w:hAnsiTheme="majorBidi" w:cstheme="majorBidi"/>
          <w:sz w:val="24"/>
          <w:szCs w:val="24"/>
        </w:rPr>
        <w:t>Le·</w:t>
      </w:r>
      <w:r w:rsidR="00A608E3" w:rsidRPr="0038185C">
        <w:rPr>
          <w:rFonts w:asciiTheme="majorBidi" w:hAnsiTheme="majorBidi" w:cstheme="majorBidi"/>
          <w:sz w:val="24"/>
          <w:szCs w:val="24"/>
        </w:rPr>
        <w:t>a</w:t>
      </w:r>
      <w:proofErr w:type="spellEnd"/>
      <w:r w:rsidR="00A608E3" w:rsidRPr="0038185C">
        <w:rPr>
          <w:rFonts w:asciiTheme="majorBidi" w:hAnsiTheme="majorBidi" w:cstheme="majorBidi"/>
          <w:sz w:val="24"/>
          <w:szCs w:val="24"/>
        </w:rPr>
        <w:t xml:space="preserve"> </w:t>
      </w:r>
      <w:proofErr w:type="spellStart"/>
      <w:r w:rsidR="00A608E3" w:rsidRPr="0038185C">
        <w:rPr>
          <w:rFonts w:asciiTheme="majorBidi" w:hAnsiTheme="majorBidi" w:cstheme="majorBidi"/>
          <w:sz w:val="24"/>
          <w:szCs w:val="24"/>
        </w:rPr>
        <w:t>candidat</w:t>
      </w:r>
      <w:r>
        <w:rPr>
          <w:rFonts w:asciiTheme="majorBidi" w:hAnsiTheme="majorBidi" w:cstheme="majorBidi"/>
          <w:sz w:val="24"/>
          <w:szCs w:val="24"/>
        </w:rPr>
        <w:t>·</w:t>
      </w:r>
      <w:r w:rsidR="00A608E3" w:rsidRPr="0038185C">
        <w:rPr>
          <w:rFonts w:asciiTheme="majorBidi" w:hAnsiTheme="majorBidi" w:cstheme="majorBidi"/>
          <w:sz w:val="24"/>
          <w:szCs w:val="24"/>
        </w:rPr>
        <w:t>e</w:t>
      </w:r>
      <w:proofErr w:type="spellEnd"/>
      <w:r w:rsidR="00A608E3" w:rsidRPr="0038185C">
        <w:rPr>
          <w:rFonts w:asciiTheme="majorBidi" w:hAnsiTheme="majorBidi" w:cstheme="majorBidi"/>
          <w:sz w:val="24"/>
          <w:szCs w:val="24"/>
        </w:rPr>
        <w:t xml:space="preserve"> reçoit un courriel indiquant si sa candidature a été retenue. </w:t>
      </w:r>
      <w:proofErr w:type="spellStart"/>
      <w:r w:rsidR="00A608E3" w:rsidRPr="0038185C">
        <w:rPr>
          <w:rFonts w:asciiTheme="majorBidi" w:hAnsiTheme="majorBidi" w:cstheme="majorBidi"/>
          <w:sz w:val="24"/>
          <w:szCs w:val="24"/>
        </w:rPr>
        <w:t>Il</w:t>
      </w:r>
      <w:r>
        <w:rPr>
          <w:rFonts w:asciiTheme="majorBidi" w:hAnsiTheme="majorBidi" w:cstheme="majorBidi"/>
          <w:sz w:val="24"/>
          <w:szCs w:val="24"/>
        </w:rPr>
        <w:t>·</w:t>
      </w:r>
      <w:r w:rsidR="00A608E3" w:rsidRPr="0038185C">
        <w:rPr>
          <w:rFonts w:asciiTheme="majorBidi" w:hAnsiTheme="majorBidi" w:cstheme="majorBidi"/>
          <w:sz w:val="24"/>
          <w:szCs w:val="24"/>
        </w:rPr>
        <w:t>Elle</w:t>
      </w:r>
      <w:proofErr w:type="spellEnd"/>
      <w:r w:rsidR="00A608E3" w:rsidRPr="0038185C">
        <w:rPr>
          <w:rFonts w:asciiTheme="majorBidi" w:hAnsiTheme="majorBidi" w:cstheme="majorBidi"/>
          <w:sz w:val="24"/>
          <w:szCs w:val="24"/>
        </w:rPr>
        <w:t xml:space="preserve"> doit alors procéder à</w:t>
      </w:r>
      <w:r w:rsidR="00197BF5" w:rsidRPr="0038185C">
        <w:rPr>
          <w:rFonts w:asciiTheme="majorBidi" w:hAnsiTheme="majorBidi" w:cstheme="majorBidi"/>
          <w:sz w:val="24"/>
          <w:szCs w:val="24"/>
        </w:rPr>
        <w:t xml:space="preserve"> la 3</w:t>
      </w:r>
      <w:r w:rsidR="00197BF5" w:rsidRPr="0038185C">
        <w:rPr>
          <w:rFonts w:asciiTheme="majorBidi" w:hAnsiTheme="majorBidi" w:cstheme="majorBidi"/>
          <w:sz w:val="24"/>
          <w:szCs w:val="24"/>
          <w:vertAlign w:val="superscript"/>
        </w:rPr>
        <w:t>e</w:t>
      </w:r>
      <w:r w:rsidR="00197BF5" w:rsidRPr="0038185C">
        <w:rPr>
          <w:rFonts w:asciiTheme="majorBidi" w:hAnsiTheme="majorBidi" w:cstheme="majorBidi"/>
          <w:sz w:val="24"/>
          <w:szCs w:val="24"/>
        </w:rPr>
        <w:t xml:space="preserve"> étape,</w:t>
      </w:r>
      <w:r w:rsidR="00A608E3" w:rsidRPr="0038185C">
        <w:rPr>
          <w:rFonts w:asciiTheme="majorBidi" w:hAnsiTheme="majorBidi" w:cstheme="majorBidi"/>
          <w:sz w:val="24"/>
          <w:szCs w:val="24"/>
        </w:rPr>
        <w:t xml:space="preserve"> l’inscription administrative.</w:t>
      </w:r>
    </w:p>
    <w:p w14:paraId="5425E3C6" w14:textId="77777777" w:rsidR="00A608E3" w:rsidRPr="0038185C" w:rsidRDefault="00A608E3">
      <w:pPr>
        <w:pStyle w:val="NormalWeb"/>
        <w:shd w:val="clear" w:color="auto" w:fill="FCFCFC"/>
        <w:spacing w:before="0" w:beforeAutospacing="0" w:after="150" w:afterAutospacing="0"/>
        <w:jc w:val="both"/>
        <w:rPr>
          <w:rFonts w:asciiTheme="majorBidi" w:hAnsiTheme="majorBidi" w:cstheme="majorBidi"/>
          <w:sz w:val="24"/>
          <w:szCs w:val="24"/>
        </w:rPr>
      </w:pPr>
    </w:p>
    <w:p w14:paraId="5DD10D7D" w14:textId="3584FF59" w:rsidR="00197BF5" w:rsidRPr="004B7CDF" w:rsidRDefault="00197BF5">
      <w:pPr>
        <w:pStyle w:val="NormalWeb"/>
        <w:shd w:val="clear" w:color="auto" w:fill="FCFCFC"/>
        <w:spacing w:before="0" w:beforeAutospacing="0" w:after="150" w:afterAutospacing="0"/>
        <w:jc w:val="both"/>
        <w:rPr>
          <w:rFonts w:asciiTheme="majorBidi" w:hAnsiTheme="majorBidi" w:cstheme="majorBidi"/>
          <w:i/>
          <w:sz w:val="24"/>
          <w:szCs w:val="24"/>
        </w:rPr>
      </w:pPr>
      <w:r w:rsidRPr="004B7CDF">
        <w:rPr>
          <w:rFonts w:asciiTheme="majorBidi" w:hAnsiTheme="majorBidi" w:cstheme="majorBidi"/>
          <w:i/>
          <w:sz w:val="24"/>
          <w:szCs w:val="24"/>
        </w:rPr>
        <w:t>3</w:t>
      </w:r>
      <w:r w:rsidRPr="004B7CDF">
        <w:rPr>
          <w:rFonts w:asciiTheme="majorBidi" w:hAnsiTheme="majorBidi" w:cstheme="majorBidi"/>
          <w:i/>
          <w:sz w:val="24"/>
          <w:szCs w:val="24"/>
          <w:vertAlign w:val="superscript"/>
        </w:rPr>
        <w:t>e</w:t>
      </w:r>
      <w:r w:rsidRPr="004B7CDF">
        <w:rPr>
          <w:rFonts w:asciiTheme="majorBidi" w:hAnsiTheme="majorBidi" w:cstheme="majorBidi"/>
          <w:i/>
          <w:sz w:val="24"/>
          <w:szCs w:val="24"/>
        </w:rPr>
        <w:t xml:space="preserve"> étape : l’inscription administrative</w:t>
      </w:r>
    </w:p>
    <w:p w14:paraId="6F3638DB" w14:textId="06B19AD0" w:rsidR="004B476F" w:rsidRPr="001621FA" w:rsidRDefault="00197BF5" w:rsidP="004B476F">
      <w:pPr>
        <w:pStyle w:val="NormalWeb"/>
        <w:shd w:val="clear" w:color="auto" w:fill="FCFCFC"/>
        <w:spacing w:before="0" w:beforeAutospacing="0" w:after="150" w:afterAutospacing="0"/>
        <w:ind w:firstLine="284"/>
        <w:jc w:val="both"/>
        <w:rPr>
          <w:rFonts w:asciiTheme="majorBidi" w:hAnsiTheme="majorBidi" w:cstheme="majorBidi"/>
          <w:sz w:val="24"/>
          <w:szCs w:val="24"/>
        </w:rPr>
      </w:pPr>
      <w:r w:rsidRPr="0038185C">
        <w:rPr>
          <w:rFonts w:asciiTheme="majorBidi" w:hAnsiTheme="majorBidi" w:cstheme="majorBidi"/>
          <w:sz w:val="24"/>
          <w:szCs w:val="24"/>
        </w:rPr>
        <w:t>Une fois la candidature</w:t>
      </w:r>
      <w:r w:rsidR="008F6A58" w:rsidRPr="0038185C">
        <w:rPr>
          <w:rFonts w:asciiTheme="majorBidi" w:hAnsiTheme="majorBidi" w:cstheme="majorBidi"/>
          <w:sz w:val="24"/>
          <w:szCs w:val="24"/>
        </w:rPr>
        <w:t xml:space="preserve"> agréé</w:t>
      </w:r>
      <w:r w:rsidRPr="0038185C">
        <w:rPr>
          <w:rFonts w:asciiTheme="majorBidi" w:hAnsiTheme="majorBidi" w:cstheme="majorBidi"/>
          <w:sz w:val="24"/>
          <w:szCs w:val="24"/>
        </w:rPr>
        <w:t>e</w:t>
      </w:r>
      <w:r w:rsidR="000D12B7">
        <w:rPr>
          <w:rFonts w:asciiTheme="majorBidi" w:hAnsiTheme="majorBidi" w:cstheme="majorBidi"/>
          <w:sz w:val="24"/>
          <w:szCs w:val="24"/>
        </w:rPr>
        <w:t xml:space="preserve"> par la CEDR</w:t>
      </w:r>
      <w:r w:rsidR="004D7CEC">
        <w:rPr>
          <w:rFonts w:asciiTheme="majorBidi" w:hAnsiTheme="majorBidi" w:cstheme="majorBidi"/>
          <w:sz w:val="24"/>
          <w:szCs w:val="24"/>
        </w:rPr>
        <w:t xml:space="preserve">, avec </w:t>
      </w:r>
      <w:proofErr w:type="spellStart"/>
      <w:r w:rsidR="004D7CEC">
        <w:rPr>
          <w:rFonts w:asciiTheme="majorBidi" w:hAnsiTheme="majorBidi" w:cstheme="majorBidi"/>
          <w:sz w:val="24"/>
          <w:szCs w:val="24"/>
        </w:rPr>
        <w:t>un·</w:t>
      </w:r>
      <w:r w:rsidRPr="0038185C">
        <w:rPr>
          <w:rFonts w:asciiTheme="majorBidi" w:hAnsiTheme="majorBidi" w:cstheme="majorBidi"/>
          <w:sz w:val="24"/>
          <w:szCs w:val="24"/>
        </w:rPr>
        <w:t>e</w:t>
      </w:r>
      <w:proofErr w:type="spellEnd"/>
      <w:r w:rsidR="004D7CEC">
        <w:rPr>
          <w:rFonts w:asciiTheme="majorBidi" w:hAnsiTheme="majorBidi" w:cstheme="majorBidi"/>
          <w:sz w:val="24"/>
          <w:szCs w:val="24"/>
        </w:rPr>
        <w:t xml:space="preserve"> </w:t>
      </w:r>
      <w:proofErr w:type="spellStart"/>
      <w:r w:rsidR="004D7CEC">
        <w:rPr>
          <w:rFonts w:asciiTheme="majorBidi" w:hAnsiTheme="majorBidi" w:cstheme="majorBidi"/>
          <w:sz w:val="24"/>
          <w:szCs w:val="24"/>
        </w:rPr>
        <w:t>directeur·</w:t>
      </w:r>
      <w:r w:rsidR="008F6A58" w:rsidRPr="0038185C">
        <w:rPr>
          <w:rFonts w:asciiTheme="majorBidi" w:hAnsiTheme="majorBidi" w:cstheme="majorBidi"/>
          <w:sz w:val="24"/>
          <w:szCs w:val="24"/>
        </w:rPr>
        <w:t>rice</w:t>
      </w:r>
      <w:proofErr w:type="spellEnd"/>
      <w:r w:rsidR="008F6A58" w:rsidRPr="0038185C">
        <w:rPr>
          <w:rFonts w:asciiTheme="majorBidi" w:hAnsiTheme="majorBidi" w:cstheme="majorBidi"/>
          <w:sz w:val="24"/>
          <w:szCs w:val="24"/>
        </w:rPr>
        <w:t xml:space="preserve"> </w:t>
      </w:r>
      <w:proofErr w:type="spellStart"/>
      <w:r w:rsidR="008F6A58" w:rsidRPr="0038185C">
        <w:rPr>
          <w:rFonts w:asciiTheme="majorBidi" w:hAnsiTheme="majorBidi" w:cstheme="majorBidi"/>
          <w:sz w:val="24"/>
          <w:szCs w:val="24"/>
        </w:rPr>
        <w:t>désigné</w:t>
      </w:r>
      <w:r w:rsidR="004D7CEC">
        <w:rPr>
          <w:rFonts w:asciiTheme="majorBidi" w:hAnsiTheme="majorBidi" w:cstheme="majorBidi"/>
          <w:sz w:val="24"/>
          <w:szCs w:val="24"/>
        </w:rPr>
        <w:t>·</w:t>
      </w:r>
      <w:r w:rsidR="008F6A58" w:rsidRPr="0038185C">
        <w:rPr>
          <w:rFonts w:asciiTheme="majorBidi" w:hAnsiTheme="majorBidi" w:cstheme="majorBidi"/>
          <w:sz w:val="24"/>
          <w:szCs w:val="24"/>
        </w:rPr>
        <w:t>e</w:t>
      </w:r>
      <w:proofErr w:type="spellEnd"/>
      <w:r w:rsidR="008F6A58" w:rsidRPr="0038185C">
        <w:rPr>
          <w:rFonts w:asciiTheme="majorBidi" w:hAnsiTheme="majorBidi" w:cstheme="majorBidi"/>
          <w:sz w:val="24"/>
          <w:szCs w:val="24"/>
        </w:rPr>
        <w:t>,</w:t>
      </w:r>
      <w:r w:rsidR="004D7CEC">
        <w:rPr>
          <w:rFonts w:asciiTheme="majorBidi" w:hAnsiTheme="majorBidi" w:cstheme="majorBidi"/>
          <w:sz w:val="24"/>
          <w:szCs w:val="24"/>
        </w:rPr>
        <w:t xml:space="preserve"> les </w:t>
      </w:r>
      <w:proofErr w:type="spellStart"/>
      <w:r w:rsidR="004D7CEC">
        <w:rPr>
          <w:rFonts w:asciiTheme="majorBidi" w:hAnsiTheme="majorBidi" w:cstheme="majorBidi"/>
          <w:sz w:val="24"/>
          <w:szCs w:val="24"/>
        </w:rPr>
        <w:t>étudiant·e·</w:t>
      </w:r>
      <w:r w:rsidR="008F6A58" w:rsidRPr="0038185C">
        <w:rPr>
          <w:rFonts w:asciiTheme="majorBidi" w:hAnsiTheme="majorBidi" w:cstheme="majorBidi"/>
          <w:sz w:val="24"/>
          <w:szCs w:val="24"/>
        </w:rPr>
        <w:t>s</w:t>
      </w:r>
      <w:proofErr w:type="spellEnd"/>
      <w:r w:rsidR="008F6A58" w:rsidRPr="0038185C">
        <w:rPr>
          <w:rFonts w:asciiTheme="majorBidi" w:hAnsiTheme="majorBidi" w:cstheme="majorBidi"/>
          <w:sz w:val="24"/>
          <w:szCs w:val="24"/>
        </w:rPr>
        <w:t xml:space="preserve"> doivent procéder à leur inscription administrative et s’acquitter des droits</w:t>
      </w:r>
      <w:r w:rsidR="008F6A58" w:rsidRPr="004B5729">
        <w:rPr>
          <w:rFonts w:asciiTheme="majorBidi" w:hAnsiTheme="majorBidi" w:cstheme="majorBidi"/>
          <w:sz w:val="24"/>
          <w:szCs w:val="24"/>
        </w:rPr>
        <w:t>. Ces droits doivent être acquittés chaque année, jusqu</w:t>
      </w:r>
      <w:r w:rsidRPr="004B5729">
        <w:rPr>
          <w:rFonts w:asciiTheme="majorBidi" w:hAnsiTheme="majorBidi" w:cstheme="majorBidi"/>
          <w:sz w:val="24"/>
          <w:szCs w:val="24"/>
        </w:rPr>
        <w:t xml:space="preserve">’à </w:t>
      </w:r>
      <w:r w:rsidRPr="001621FA">
        <w:rPr>
          <w:rFonts w:asciiTheme="majorBidi" w:hAnsiTheme="majorBidi" w:cstheme="majorBidi"/>
          <w:sz w:val="24"/>
          <w:szCs w:val="24"/>
        </w:rPr>
        <w:t>la soutenance de la thèse.</w:t>
      </w:r>
      <w:r w:rsidR="005E6122" w:rsidRPr="001621FA">
        <w:rPr>
          <w:rFonts w:asciiTheme="majorBidi" w:hAnsiTheme="majorBidi" w:cstheme="majorBidi"/>
          <w:sz w:val="24"/>
          <w:szCs w:val="24"/>
        </w:rPr>
        <w:t xml:space="preserve"> Pour le financement des thèses, voir plus bas.</w:t>
      </w:r>
      <w:bookmarkStart w:id="3" w:name="_Hlk523588219"/>
    </w:p>
    <w:p w14:paraId="6B0755E8" w14:textId="275E7EE1" w:rsidR="00F45DAC" w:rsidRPr="001621FA" w:rsidRDefault="00F45DAC" w:rsidP="004B476F">
      <w:pPr>
        <w:pStyle w:val="NormalWeb"/>
        <w:shd w:val="clear" w:color="auto" w:fill="FCFCFC"/>
        <w:spacing w:before="0" w:beforeAutospacing="0" w:after="150" w:afterAutospacing="0"/>
        <w:ind w:firstLine="284"/>
        <w:jc w:val="both"/>
        <w:rPr>
          <w:rFonts w:asciiTheme="majorBidi" w:hAnsiTheme="majorBidi" w:cstheme="majorBidi"/>
          <w:sz w:val="24"/>
          <w:szCs w:val="24"/>
        </w:rPr>
      </w:pPr>
      <w:r w:rsidRPr="004B5729">
        <w:rPr>
          <w:rFonts w:asciiTheme="majorBidi" w:hAnsiTheme="majorBidi" w:cstheme="majorBidi"/>
          <w:sz w:val="24"/>
          <w:szCs w:val="24"/>
        </w:rPr>
        <w:t>Une fois l’</w:t>
      </w:r>
      <w:r w:rsidR="004D7CEC">
        <w:rPr>
          <w:rFonts w:asciiTheme="majorBidi" w:hAnsiTheme="majorBidi" w:cstheme="majorBidi"/>
          <w:sz w:val="24"/>
          <w:szCs w:val="24"/>
        </w:rPr>
        <w:t>inscription validée, l’</w:t>
      </w:r>
      <w:proofErr w:type="spellStart"/>
      <w:r w:rsidR="004D7CEC">
        <w:rPr>
          <w:rFonts w:asciiTheme="majorBidi" w:hAnsiTheme="majorBidi" w:cstheme="majorBidi"/>
          <w:sz w:val="24"/>
          <w:szCs w:val="24"/>
        </w:rPr>
        <w:t>étudiant·</w:t>
      </w:r>
      <w:r w:rsidRPr="004B5729">
        <w:rPr>
          <w:rFonts w:asciiTheme="majorBidi" w:hAnsiTheme="majorBidi" w:cstheme="majorBidi"/>
          <w:sz w:val="24"/>
          <w:szCs w:val="24"/>
        </w:rPr>
        <w:t>e</w:t>
      </w:r>
      <w:proofErr w:type="spellEnd"/>
      <w:r w:rsidRPr="004B5729">
        <w:rPr>
          <w:rFonts w:asciiTheme="majorBidi" w:hAnsiTheme="majorBidi" w:cstheme="majorBidi"/>
          <w:sz w:val="24"/>
          <w:szCs w:val="24"/>
        </w:rPr>
        <w:t xml:space="preserve"> reçoit par courrier sa carte </w:t>
      </w:r>
      <w:r w:rsidRPr="001621FA">
        <w:rPr>
          <w:rFonts w:asciiTheme="majorBidi" w:hAnsiTheme="majorBidi" w:cstheme="majorBidi"/>
          <w:sz w:val="24"/>
          <w:szCs w:val="24"/>
        </w:rPr>
        <w:t>d’</w:t>
      </w:r>
      <w:proofErr w:type="spellStart"/>
      <w:r w:rsidRPr="001621FA">
        <w:rPr>
          <w:rFonts w:asciiTheme="majorBidi" w:hAnsiTheme="majorBidi" w:cstheme="majorBidi"/>
          <w:sz w:val="24"/>
          <w:szCs w:val="24"/>
        </w:rPr>
        <w:t>étudiant</w:t>
      </w:r>
      <w:r w:rsidR="004D7CEC" w:rsidRPr="001621FA">
        <w:rPr>
          <w:rFonts w:asciiTheme="majorBidi" w:hAnsiTheme="majorBidi" w:cstheme="majorBidi"/>
          <w:sz w:val="24"/>
          <w:szCs w:val="24"/>
        </w:rPr>
        <w:t>·</w:t>
      </w:r>
      <w:r w:rsidR="004B7CDF" w:rsidRPr="001621FA">
        <w:rPr>
          <w:rFonts w:asciiTheme="majorBidi" w:hAnsiTheme="majorBidi" w:cstheme="majorBidi"/>
          <w:sz w:val="24"/>
          <w:szCs w:val="24"/>
        </w:rPr>
        <w:t>e</w:t>
      </w:r>
      <w:proofErr w:type="spellEnd"/>
      <w:r w:rsidR="004B7CDF" w:rsidRPr="001621FA">
        <w:rPr>
          <w:rFonts w:asciiTheme="majorBidi" w:hAnsiTheme="majorBidi" w:cstheme="majorBidi"/>
          <w:sz w:val="24"/>
          <w:szCs w:val="24"/>
        </w:rPr>
        <w:t>.</w:t>
      </w:r>
    </w:p>
    <w:bookmarkEnd w:id="3"/>
    <w:p w14:paraId="5007A36B" w14:textId="7FFBD9E7" w:rsidR="00C034D3" w:rsidRDefault="00C034D3">
      <w:pPr>
        <w:pStyle w:val="NormalWeb"/>
        <w:shd w:val="clear" w:color="auto" w:fill="FCFCFC"/>
        <w:spacing w:before="0" w:beforeAutospacing="0" w:after="150" w:afterAutospacing="0"/>
        <w:jc w:val="both"/>
        <w:rPr>
          <w:rFonts w:asciiTheme="majorBidi" w:hAnsiTheme="majorBidi" w:cstheme="majorBidi"/>
          <w:sz w:val="24"/>
          <w:szCs w:val="24"/>
        </w:rPr>
      </w:pPr>
    </w:p>
    <w:p w14:paraId="7BE37D9B" w14:textId="4023EAD3" w:rsidR="001B2CC7" w:rsidRPr="001B2CC7" w:rsidRDefault="001B2CC7">
      <w:pPr>
        <w:pStyle w:val="NormalWeb"/>
        <w:shd w:val="clear" w:color="auto" w:fill="FCFCFC"/>
        <w:spacing w:before="0" w:beforeAutospacing="0" w:after="150" w:afterAutospacing="0"/>
        <w:jc w:val="both"/>
        <w:rPr>
          <w:rFonts w:asciiTheme="majorBidi" w:hAnsiTheme="majorBidi" w:cstheme="majorBidi"/>
          <w:b/>
          <w:bCs/>
          <w:sz w:val="24"/>
          <w:szCs w:val="24"/>
        </w:rPr>
      </w:pPr>
      <w:r>
        <w:rPr>
          <w:rFonts w:asciiTheme="majorBidi" w:hAnsiTheme="majorBidi" w:cstheme="majorBidi"/>
          <w:sz w:val="24"/>
          <w:szCs w:val="24"/>
        </w:rPr>
        <w:tab/>
      </w:r>
      <w:r>
        <w:rPr>
          <w:rFonts w:asciiTheme="majorBidi" w:hAnsiTheme="majorBidi" w:cstheme="majorBidi"/>
          <w:b/>
          <w:bCs/>
          <w:sz w:val="24"/>
          <w:szCs w:val="24"/>
        </w:rPr>
        <w:t>Dossier</w:t>
      </w:r>
    </w:p>
    <w:p w14:paraId="550D9BDA" w14:textId="0E69082B" w:rsidR="001B2CC7" w:rsidRDefault="001B2CC7">
      <w:pPr>
        <w:pStyle w:val="NormalWeb"/>
        <w:shd w:val="clear" w:color="auto" w:fill="FCFCFC"/>
        <w:spacing w:before="0" w:beforeAutospacing="0" w:after="150" w:afterAutospacing="0"/>
        <w:jc w:val="both"/>
        <w:rPr>
          <w:rFonts w:asciiTheme="majorBidi" w:hAnsiTheme="majorBidi" w:cstheme="majorBidi"/>
          <w:sz w:val="24"/>
          <w:szCs w:val="24"/>
        </w:rPr>
      </w:pPr>
      <w:r>
        <w:rPr>
          <w:rFonts w:asciiTheme="majorBidi" w:hAnsiTheme="majorBidi" w:cstheme="majorBidi"/>
          <w:sz w:val="24"/>
          <w:szCs w:val="24"/>
        </w:rPr>
        <w:t>Le dossier de candidature doit comporter les éléments suivants :</w:t>
      </w:r>
    </w:p>
    <w:p w14:paraId="57085F22" w14:textId="77777777" w:rsidR="001B2CC7" w:rsidRPr="00877C93" w:rsidRDefault="001B2CC7" w:rsidP="001B2CC7">
      <w:pPr>
        <w:numPr>
          <w:ilvl w:val="0"/>
          <w:numId w:val="1"/>
        </w:numPr>
        <w:spacing w:beforeAutospacing="1" w:afterAutospacing="1"/>
        <w:rPr>
          <w:rFonts w:ascii="Times New Roman" w:eastAsia="Times New Roman" w:hAnsi="Times New Roman" w:cs="Times New Roman"/>
          <w:color w:val="000000"/>
        </w:rPr>
      </w:pPr>
      <w:r w:rsidRPr="00877C93">
        <w:rPr>
          <w:rFonts w:ascii="Times New Roman" w:eastAsia="Times New Roman" w:hAnsi="Times New Roman" w:cs="Times New Roman"/>
          <w:color w:val="000000"/>
          <w:bdr w:val="none" w:sz="0" w:space="0" w:color="auto" w:frame="1"/>
        </w:rPr>
        <w:t>pièce d’identité</w:t>
      </w:r>
    </w:p>
    <w:p w14:paraId="7736922F" w14:textId="77777777" w:rsidR="001B2CC7" w:rsidRPr="00877C93" w:rsidRDefault="001B2CC7" w:rsidP="001B2CC7">
      <w:pPr>
        <w:numPr>
          <w:ilvl w:val="0"/>
          <w:numId w:val="1"/>
        </w:numPr>
        <w:spacing w:beforeAutospacing="1" w:afterAutospacing="1"/>
        <w:rPr>
          <w:rFonts w:ascii="Times New Roman" w:eastAsia="Times New Roman" w:hAnsi="Times New Roman" w:cs="Times New Roman"/>
          <w:color w:val="000000"/>
        </w:rPr>
      </w:pPr>
      <w:r w:rsidRPr="00877C93">
        <w:rPr>
          <w:rFonts w:ascii="Times New Roman" w:eastAsia="Times New Roman" w:hAnsi="Times New Roman" w:cs="Times New Roman"/>
          <w:color w:val="000000"/>
          <w:bdr w:val="none" w:sz="0" w:space="0" w:color="auto" w:frame="1"/>
        </w:rPr>
        <w:t>CV</w:t>
      </w:r>
    </w:p>
    <w:p w14:paraId="0393186D" w14:textId="77777777" w:rsidR="001B2CC7" w:rsidRPr="00877C93" w:rsidRDefault="001B2CC7" w:rsidP="001B2CC7">
      <w:pPr>
        <w:numPr>
          <w:ilvl w:val="0"/>
          <w:numId w:val="1"/>
        </w:numPr>
        <w:spacing w:beforeAutospacing="1" w:afterAutospacing="1"/>
        <w:rPr>
          <w:rFonts w:ascii="Times New Roman" w:eastAsia="Times New Roman" w:hAnsi="Times New Roman" w:cs="Times New Roman"/>
          <w:color w:val="000000"/>
        </w:rPr>
      </w:pPr>
      <w:r w:rsidRPr="00877C93">
        <w:rPr>
          <w:rFonts w:ascii="Times New Roman" w:eastAsia="Times New Roman" w:hAnsi="Times New Roman" w:cs="Times New Roman"/>
          <w:color w:val="000000"/>
          <w:bdr w:val="none" w:sz="0" w:space="0" w:color="auto" w:frame="1"/>
        </w:rPr>
        <w:t>lettre de motivation</w:t>
      </w:r>
    </w:p>
    <w:p w14:paraId="3D1CD11C" w14:textId="77777777" w:rsidR="001B2CC7" w:rsidRPr="00877C93" w:rsidRDefault="001B2CC7" w:rsidP="001B2CC7">
      <w:pPr>
        <w:numPr>
          <w:ilvl w:val="0"/>
          <w:numId w:val="1"/>
        </w:numPr>
        <w:spacing w:beforeAutospacing="1" w:afterAutospacing="1"/>
        <w:rPr>
          <w:rFonts w:ascii="Times New Roman" w:eastAsia="Times New Roman" w:hAnsi="Times New Roman" w:cs="Times New Roman"/>
          <w:color w:val="000000"/>
        </w:rPr>
      </w:pPr>
      <w:r w:rsidRPr="00877C93">
        <w:rPr>
          <w:rFonts w:ascii="Times New Roman" w:eastAsia="Times New Roman" w:hAnsi="Times New Roman" w:cs="Times New Roman"/>
          <w:color w:val="000000"/>
          <w:bdr w:val="none" w:sz="0" w:space="0" w:color="auto" w:frame="1"/>
        </w:rPr>
        <w:t>diplômes</w:t>
      </w:r>
    </w:p>
    <w:p w14:paraId="158EEBE7" w14:textId="772C07D0" w:rsidR="001B2CC7" w:rsidRPr="00877C93" w:rsidRDefault="001B2CC7" w:rsidP="001B2CC7">
      <w:pPr>
        <w:numPr>
          <w:ilvl w:val="0"/>
          <w:numId w:val="1"/>
        </w:numPr>
        <w:spacing w:beforeAutospacing="1" w:afterAutospacing="1"/>
        <w:rPr>
          <w:rFonts w:ascii="Times New Roman" w:eastAsia="Times New Roman" w:hAnsi="Times New Roman" w:cs="Times New Roman"/>
          <w:color w:val="000000"/>
        </w:rPr>
      </w:pPr>
      <w:r w:rsidRPr="00877C93">
        <w:rPr>
          <w:rFonts w:ascii="Times New Roman" w:eastAsia="Times New Roman" w:hAnsi="Times New Roman" w:cs="Times New Roman"/>
          <w:color w:val="000000"/>
          <w:bdr w:val="none" w:sz="0" w:space="0" w:color="auto" w:frame="1"/>
        </w:rPr>
        <w:t>Projet de recherche</w:t>
      </w:r>
      <w:r>
        <w:rPr>
          <w:rFonts w:ascii="Times New Roman" w:eastAsia="Times New Roman" w:hAnsi="Times New Roman" w:cs="Times New Roman"/>
          <w:color w:val="000000"/>
          <w:bdr w:val="none" w:sz="0" w:space="0" w:color="auto" w:frame="1"/>
        </w:rPr>
        <w:t xml:space="preserve"> (voir document « </w:t>
      </w:r>
      <w:r w:rsidRPr="00877C93">
        <w:rPr>
          <w:rFonts w:ascii="Times New Roman" w:eastAsia="Times New Roman" w:hAnsi="Times New Roman" w:cs="Times New Roman"/>
          <w:color w:val="000000"/>
          <w:bdr w:val="none" w:sz="0" w:space="0" w:color="auto" w:frame="1"/>
        </w:rPr>
        <w:t>Projet-recherche-doctorat</w:t>
      </w:r>
      <w:r>
        <w:rPr>
          <w:rFonts w:ascii="Times New Roman" w:eastAsia="Times New Roman" w:hAnsi="Times New Roman" w:cs="Times New Roman"/>
          <w:color w:val="000000"/>
          <w:bdr w:val="none" w:sz="0" w:space="0" w:color="auto" w:frame="1"/>
        </w:rPr>
        <w:t> »</w:t>
      </w:r>
      <w:r w:rsidR="0057379C">
        <w:rPr>
          <w:rFonts w:ascii="Times New Roman" w:eastAsia="Times New Roman" w:hAnsi="Times New Roman" w:cs="Times New Roman"/>
          <w:color w:val="000000"/>
          <w:bdr w:val="none" w:sz="0" w:space="0" w:color="auto" w:frame="1"/>
        </w:rPr>
        <w:t xml:space="preserve"> : </w:t>
      </w:r>
      <w:r w:rsidR="0057379C">
        <w:rPr>
          <w:rFonts w:asciiTheme="majorBidi" w:hAnsiTheme="majorBidi" w:cstheme="majorBidi"/>
        </w:rPr>
        <w:t>(</w:t>
      </w:r>
      <w:hyperlink r:id="rId12" w:history="1">
        <w:r w:rsidR="0057379C" w:rsidRPr="00C03D30">
          <w:rPr>
            <w:rStyle w:val="Lienhypertexte"/>
            <w:rFonts w:asciiTheme="majorBidi" w:hAnsiTheme="majorBidi" w:cstheme="majorBidi"/>
          </w:rPr>
          <w:t>https://ipt-edu.fr/etudier/offresformation/doctorat/</w:t>
        </w:r>
      </w:hyperlink>
      <w:r>
        <w:rPr>
          <w:rFonts w:ascii="Times New Roman" w:eastAsia="Times New Roman" w:hAnsi="Times New Roman" w:cs="Times New Roman"/>
          <w:color w:val="000000"/>
          <w:bdr w:val="none" w:sz="0" w:space="0" w:color="auto" w:frame="1"/>
        </w:rPr>
        <w:t>)</w:t>
      </w:r>
    </w:p>
    <w:p w14:paraId="26FCB065" w14:textId="77777777" w:rsidR="001B2CC7" w:rsidRPr="00877C93" w:rsidRDefault="001B2CC7" w:rsidP="001B2CC7">
      <w:pPr>
        <w:numPr>
          <w:ilvl w:val="0"/>
          <w:numId w:val="1"/>
        </w:numPr>
        <w:spacing w:beforeAutospacing="1" w:afterAutospacing="1"/>
        <w:rPr>
          <w:rFonts w:ascii="Times New Roman" w:eastAsia="Times New Roman" w:hAnsi="Times New Roman" w:cs="Times New Roman"/>
          <w:color w:val="000000"/>
        </w:rPr>
      </w:pPr>
      <w:r w:rsidRPr="00877C93">
        <w:rPr>
          <w:rFonts w:ascii="Times New Roman" w:eastAsia="Times New Roman" w:hAnsi="Times New Roman" w:cs="Times New Roman"/>
          <w:color w:val="000000"/>
          <w:bdr w:val="none" w:sz="0" w:space="0" w:color="auto" w:frame="1"/>
        </w:rPr>
        <w:t>liste de publications (éventuellement).</w:t>
      </w:r>
    </w:p>
    <w:p w14:paraId="6E6B108B" w14:textId="77777777" w:rsidR="001B2CC7" w:rsidRPr="001621FA" w:rsidRDefault="001B2CC7">
      <w:pPr>
        <w:pStyle w:val="NormalWeb"/>
        <w:shd w:val="clear" w:color="auto" w:fill="FCFCFC"/>
        <w:spacing w:before="0" w:beforeAutospacing="0" w:after="150" w:afterAutospacing="0"/>
        <w:jc w:val="both"/>
        <w:rPr>
          <w:rFonts w:asciiTheme="majorBidi" w:hAnsiTheme="majorBidi" w:cstheme="majorBidi"/>
          <w:sz w:val="24"/>
          <w:szCs w:val="24"/>
        </w:rPr>
      </w:pPr>
    </w:p>
    <w:p w14:paraId="780E14F4" w14:textId="4F46C615" w:rsidR="00197BF5" w:rsidRPr="004B5729" w:rsidRDefault="00197BF5" w:rsidP="00262531">
      <w:pPr>
        <w:pStyle w:val="NormalWeb"/>
        <w:shd w:val="clear" w:color="auto" w:fill="FCFCFC"/>
        <w:spacing w:before="0" w:beforeAutospacing="0" w:after="150" w:afterAutospacing="0"/>
        <w:jc w:val="both"/>
        <w:rPr>
          <w:rFonts w:asciiTheme="majorBidi" w:hAnsiTheme="majorBidi" w:cstheme="majorBidi"/>
          <w:b/>
          <w:bCs/>
          <w:sz w:val="24"/>
          <w:szCs w:val="24"/>
        </w:rPr>
      </w:pPr>
      <w:r w:rsidRPr="004B5729">
        <w:rPr>
          <w:rFonts w:asciiTheme="majorBidi" w:hAnsiTheme="majorBidi" w:cstheme="majorBidi"/>
          <w:b/>
          <w:bCs/>
          <w:sz w:val="28"/>
          <w:szCs w:val="28"/>
        </w:rPr>
        <w:t>Réinscription</w:t>
      </w:r>
      <w:bookmarkStart w:id="4" w:name="reinscription"/>
      <w:bookmarkEnd w:id="4"/>
    </w:p>
    <w:p w14:paraId="2D691812" w14:textId="77FED145" w:rsidR="001E02EE" w:rsidRPr="001621FA" w:rsidRDefault="006877B6" w:rsidP="001E02EE">
      <w:pPr>
        <w:pStyle w:val="NormalWeb"/>
        <w:shd w:val="clear" w:color="auto" w:fill="FCFCFC"/>
        <w:spacing w:before="0" w:beforeAutospacing="0" w:after="150" w:afterAutospacing="0"/>
        <w:ind w:firstLine="284"/>
        <w:jc w:val="both"/>
        <w:rPr>
          <w:rFonts w:asciiTheme="majorBidi" w:hAnsiTheme="majorBidi" w:cstheme="majorBidi"/>
          <w:sz w:val="24"/>
          <w:szCs w:val="24"/>
        </w:rPr>
      </w:pPr>
      <w:r w:rsidRPr="004B5729">
        <w:rPr>
          <w:rFonts w:asciiTheme="majorBidi" w:hAnsiTheme="majorBidi" w:cstheme="majorBidi"/>
          <w:sz w:val="24"/>
          <w:szCs w:val="24"/>
        </w:rPr>
        <w:t xml:space="preserve">Une fois l’inscription réalisée, </w:t>
      </w:r>
      <w:r w:rsidR="000D12B7">
        <w:rPr>
          <w:rFonts w:asciiTheme="majorBidi" w:hAnsiTheme="majorBidi" w:cstheme="majorBidi"/>
          <w:sz w:val="24"/>
          <w:szCs w:val="24"/>
        </w:rPr>
        <w:t>c</w:t>
      </w:r>
      <w:r w:rsidRPr="004B5729">
        <w:rPr>
          <w:rFonts w:asciiTheme="majorBidi" w:hAnsiTheme="majorBidi" w:cstheme="majorBidi"/>
          <w:sz w:val="24"/>
          <w:szCs w:val="24"/>
        </w:rPr>
        <w:t>elle</w:t>
      </w:r>
      <w:r w:rsidR="000D12B7">
        <w:rPr>
          <w:rFonts w:asciiTheme="majorBidi" w:hAnsiTheme="majorBidi" w:cstheme="majorBidi"/>
          <w:sz w:val="24"/>
          <w:szCs w:val="24"/>
        </w:rPr>
        <w:t>-ci</w:t>
      </w:r>
      <w:r w:rsidRPr="004B5729">
        <w:rPr>
          <w:rFonts w:asciiTheme="majorBidi" w:hAnsiTheme="majorBidi" w:cstheme="majorBidi"/>
          <w:sz w:val="24"/>
          <w:szCs w:val="24"/>
        </w:rPr>
        <w:t xml:space="preserve"> do</w:t>
      </w:r>
      <w:r w:rsidR="00785616" w:rsidRPr="004B5729">
        <w:rPr>
          <w:rFonts w:asciiTheme="majorBidi" w:hAnsiTheme="majorBidi" w:cstheme="majorBidi"/>
          <w:sz w:val="24"/>
          <w:szCs w:val="24"/>
        </w:rPr>
        <w:t>it être renouvelée chaque année</w:t>
      </w:r>
      <w:r w:rsidR="005E43EF" w:rsidRPr="004B5729">
        <w:rPr>
          <w:rFonts w:asciiTheme="majorBidi" w:hAnsiTheme="majorBidi" w:cstheme="majorBidi"/>
          <w:sz w:val="24"/>
          <w:szCs w:val="24"/>
        </w:rPr>
        <w:t xml:space="preserve">, tout le temps de la </w:t>
      </w:r>
      <w:r w:rsidR="005E43EF" w:rsidRPr="001621FA">
        <w:rPr>
          <w:rFonts w:asciiTheme="majorBidi" w:hAnsiTheme="majorBidi" w:cstheme="majorBidi"/>
          <w:sz w:val="24"/>
          <w:szCs w:val="24"/>
        </w:rPr>
        <w:t>thèse</w:t>
      </w:r>
      <w:r w:rsidR="000D12B7" w:rsidRPr="001621FA">
        <w:rPr>
          <w:rFonts w:asciiTheme="majorBidi" w:hAnsiTheme="majorBidi" w:cstheme="majorBidi"/>
          <w:sz w:val="24"/>
          <w:szCs w:val="24"/>
        </w:rPr>
        <w:t xml:space="preserve">. </w:t>
      </w:r>
      <w:r w:rsidR="005E6122" w:rsidRPr="001621FA">
        <w:rPr>
          <w:rFonts w:asciiTheme="majorBidi" w:hAnsiTheme="majorBidi" w:cstheme="majorBidi"/>
          <w:sz w:val="24"/>
          <w:szCs w:val="24"/>
        </w:rPr>
        <w:t>La réinscription en 2</w:t>
      </w:r>
      <w:r w:rsidR="005E6122" w:rsidRPr="001621FA">
        <w:rPr>
          <w:rFonts w:asciiTheme="majorBidi" w:hAnsiTheme="majorBidi" w:cstheme="majorBidi"/>
          <w:sz w:val="24"/>
          <w:szCs w:val="24"/>
          <w:vertAlign w:val="superscript"/>
        </w:rPr>
        <w:t>e</w:t>
      </w:r>
      <w:r w:rsidR="005E6122" w:rsidRPr="001621FA">
        <w:rPr>
          <w:rFonts w:asciiTheme="majorBidi" w:hAnsiTheme="majorBidi" w:cstheme="majorBidi"/>
          <w:sz w:val="24"/>
          <w:szCs w:val="24"/>
        </w:rPr>
        <w:t xml:space="preserve"> et 3</w:t>
      </w:r>
      <w:r w:rsidR="005E6122" w:rsidRPr="001621FA">
        <w:rPr>
          <w:rFonts w:asciiTheme="majorBidi" w:hAnsiTheme="majorBidi" w:cstheme="majorBidi"/>
          <w:sz w:val="24"/>
          <w:szCs w:val="24"/>
          <w:vertAlign w:val="superscript"/>
        </w:rPr>
        <w:t>e</w:t>
      </w:r>
      <w:r w:rsidR="005E6122" w:rsidRPr="001621FA">
        <w:rPr>
          <w:rFonts w:asciiTheme="majorBidi" w:hAnsiTheme="majorBidi" w:cstheme="majorBidi"/>
          <w:sz w:val="24"/>
          <w:szCs w:val="24"/>
        </w:rPr>
        <w:t xml:space="preserve"> année doit se </w:t>
      </w:r>
      <w:r w:rsidR="0038461D" w:rsidRPr="001621FA">
        <w:rPr>
          <w:rFonts w:asciiTheme="majorBidi" w:hAnsiTheme="majorBidi" w:cstheme="majorBidi"/>
          <w:sz w:val="24"/>
          <w:szCs w:val="24"/>
        </w:rPr>
        <w:t xml:space="preserve">faire </w:t>
      </w:r>
      <w:r w:rsidR="00D20365" w:rsidRPr="001621FA">
        <w:rPr>
          <w:rFonts w:asciiTheme="majorBidi" w:hAnsiTheme="majorBidi" w:cstheme="majorBidi"/>
          <w:sz w:val="24"/>
          <w:szCs w:val="24"/>
        </w:rPr>
        <w:t>entre le mois de juin et le mois d’octobre de l’année en cours</w:t>
      </w:r>
      <w:r w:rsidR="004B7CDF" w:rsidRPr="001621FA">
        <w:rPr>
          <w:rFonts w:asciiTheme="majorBidi" w:hAnsiTheme="majorBidi" w:cstheme="majorBidi"/>
          <w:sz w:val="24"/>
          <w:szCs w:val="24"/>
        </w:rPr>
        <w:t>.</w:t>
      </w:r>
    </w:p>
    <w:p w14:paraId="549CC37C" w14:textId="6F29E5BC" w:rsidR="005050DF" w:rsidRDefault="007A35E8" w:rsidP="001E02EE">
      <w:pPr>
        <w:pStyle w:val="NormalWeb"/>
        <w:shd w:val="clear" w:color="auto" w:fill="FCFCFC"/>
        <w:spacing w:before="0" w:beforeAutospacing="0" w:after="150" w:afterAutospacing="0"/>
        <w:ind w:firstLine="284"/>
        <w:jc w:val="both"/>
        <w:rPr>
          <w:rFonts w:asciiTheme="majorBidi" w:hAnsiTheme="majorBidi" w:cstheme="majorBidi"/>
          <w:sz w:val="24"/>
          <w:szCs w:val="24"/>
        </w:rPr>
      </w:pPr>
      <w:r w:rsidRPr="001621FA">
        <w:rPr>
          <w:rFonts w:asciiTheme="majorBidi" w:hAnsiTheme="majorBidi" w:cstheme="majorBidi"/>
          <w:sz w:val="24"/>
          <w:szCs w:val="24"/>
        </w:rPr>
        <w:t>En règle générale, une thèse se déroule sur trois années consécutives.</w:t>
      </w:r>
      <w:r w:rsidR="00D20365" w:rsidRPr="001621FA">
        <w:rPr>
          <w:rFonts w:asciiTheme="majorBidi" w:hAnsiTheme="majorBidi" w:cstheme="majorBidi"/>
          <w:sz w:val="24"/>
          <w:szCs w:val="24"/>
        </w:rPr>
        <w:t xml:space="preserve"> </w:t>
      </w:r>
      <w:r w:rsidR="000D12B7" w:rsidRPr="001621FA">
        <w:rPr>
          <w:rFonts w:asciiTheme="majorBidi" w:hAnsiTheme="majorBidi" w:cstheme="majorBidi"/>
          <w:sz w:val="24"/>
          <w:szCs w:val="24"/>
        </w:rPr>
        <w:t>Si p</w:t>
      </w:r>
      <w:r w:rsidR="00197BF5" w:rsidRPr="001621FA">
        <w:rPr>
          <w:rFonts w:asciiTheme="majorBidi" w:hAnsiTheme="majorBidi" w:cstheme="majorBidi"/>
          <w:sz w:val="24"/>
          <w:szCs w:val="24"/>
        </w:rPr>
        <w:t xml:space="preserve">our des raisons </w:t>
      </w:r>
      <w:r w:rsidR="001E02EE" w:rsidRPr="001621FA">
        <w:rPr>
          <w:rFonts w:asciiTheme="majorBidi" w:hAnsiTheme="majorBidi" w:cstheme="majorBidi"/>
          <w:sz w:val="24"/>
          <w:szCs w:val="24"/>
        </w:rPr>
        <w:t>impératives</w:t>
      </w:r>
      <w:r w:rsidR="00197BF5" w:rsidRPr="001621FA">
        <w:rPr>
          <w:rFonts w:asciiTheme="majorBidi" w:hAnsiTheme="majorBidi" w:cstheme="majorBidi"/>
          <w:sz w:val="24"/>
          <w:szCs w:val="24"/>
        </w:rPr>
        <w:t xml:space="preserve">, </w:t>
      </w:r>
      <w:proofErr w:type="spellStart"/>
      <w:r w:rsidR="00197BF5" w:rsidRPr="001621FA">
        <w:rPr>
          <w:rFonts w:asciiTheme="majorBidi" w:hAnsiTheme="majorBidi" w:cstheme="majorBidi"/>
          <w:sz w:val="24"/>
          <w:szCs w:val="24"/>
        </w:rPr>
        <w:t>le</w:t>
      </w:r>
      <w:r w:rsidR="004D7CEC" w:rsidRPr="001621FA">
        <w:rPr>
          <w:rFonts w:asciiTheme="majorBidi" w:hAnsiTheme="majorBidi" w:cstheme="majorBidi"/>
          <w:sz w:val="24"/>
          <w:szCs w:val="24"/>
        </w:rPr>
        <w:t>·a</w:t>
      </w:r>
      <w:proofErr w:type="spellEnd"/>
      <w:r w:rsidR="004D7CEC" w:rsidRPr="001621FA">
        <w:rPr>
          <w:rFonts w:asciiTheme="majorBidi" w:hAnsiTheme="majorBidi" w:cstheme="majorBidi"/>
          <w:sz w:val="24"/>
          <w:szCs w:val="24"/>
        </w:rPr>
        <w:t xml:space="preserve"> </w:t>
      </w:r>
      <w:proofErr w:type="spellStart"/>
      <w:r w:rsidR="004D7CEC" w:rsidRPr="001621FA">
        <w:rPr>
          <w:rFonts w:asciiTheme="majorBidi" w:hAnsiTheme="majorBidi" w:cstheme="majorBidi"/>
          <w:sz w:val="24"/>
          <w:szCs w:val="24"/>
        </w:rPr>
        <w:t>doctorant·</w:t>
      </w:r>
      <w:r w:rsidR="00197BF5" w:rsidRPr="001621FA">
        <w:rPr>
          <w:rFonts w:asciiTheme="majorBidi" w:hAnsiTheme="majorBidi" w:cstheme="majorBidi"/>
          <w:sz w:val="24"/>
          <w:szCs w:val="24"/>
        </w:rPr>
        <w:t>e</w:t>
      </w:r>
      <w:proofErr w:type="spellEnd"/>
      <w:r w:rsidR="00197BF5" w:rsidRPr="001621FA">
        <w:rPr>
          <w:rFonts w:asciiTheme="majorBidi" w:hAnsiTheme="majorBidi" w:cstheme="majorBidi"/>
          <w:sz w:val="24"/>
          <w:szCs w:val="24"/>
        </w:rPr>
        <w:t xml:space="preserve"> </w:t>
      </w:r>
      <w:r w:rsidR="004D7CEC" w:rsidRPr="001621FA">
        <w:rPr>
          <w:rFonts w:asciiTheme="majorBidi" w:hAnsiTheme="majorBidi" w:cstheme="majorBidi"/>
          <w:sz w:val="24"/>
          <w:szCs w:val="24"/>
        </w:rPr>
        <w:t xml:space="preserve">est </w:t>
      </w:r>
      <w:proofErr w:type="spellStart"/>
      <w:r w:rsidR="004D7CEC" w:rsidRPr="001621FA">
        <w:rPr>
          <w:rFonts w:asciiTheme="majorBidi" w:hAnsiTheme="majorBidi" w:cstheme="majorBidi"/>
          <w:sz w:val="24"/>
          <w:szCs w:val="24"/>
        </w:rPr>
        <w:t>amené·</w:t>
      </w:r>
      <w:r w:rsidR="00F45DAC" w:rsidRPr="001621FA">
        <w:rPr>
          <w:rFonts w:asciiTheme="majorBidi" w:hAnsiTheme="majorBidi" w:cstheme="majorBidi"/>
          <w:sz w:val="24"/>
          <w:szCs w:val="24"/>
        </w:rPr>
        <w:t>e</w:t>
      </w:r>
      <w:proofErr w:type="spellEnd"/>
      <w:r w:rsidR="00F45DAC" w:rsidRPr="001621FA">
        <w:rPr>
          <w:rFonts w:asciiTheme="majorBidi" w:hAnsiTheme="majorBidi" w:cstheme="majorBidi"/>
          <w:sz w:val="24"/>
          <w:szCs w:val="24"/>
        </w:rPr>
        <w:t xml:space="preserve"> à interrompre temporairement son parcours doctoral</w:t>
      </w:r>
      <w:r w:rsidRPr="001621FA">
        <w:rPr>
          <w:rFonts w:asciiTheme="majorBidi" w:hAnsiTheme="majorBidi" w:cstheme="majorBidi"/>
          <w:sz w:val="24"/>
          <w:szCs w:val="24"/>
        </w:rPr>
        <w:t xml:space="preserve"> ou à demander une année supplémentaire</w:t>
      </w:r>
      <w:r w:rsidR="004D7CEC" w:rsidRPr="001621FA">
        <w:rPr>
          <w:rFonts w:asciiTheme="majorBidi" w:hAnsiTheme="majorBidi" w:cstheme="majorBidi"/>
          <w:sz w:val="24"/>
          <w:szCs w:val="24"/>
        </w:rPr>
        <w:t xml:space="preserve">, </w:t>
      </w:r>
      <w:proofErr w:type="spellStart"/>
      <w:r w:rsidR="004D7CEC" w:rsidRPr="001621FA">
        <w:rPr>
          <w:rFonts w:asciiTheme="majorBidi" w:hAnsiTheme="majorBidi" w:cstheme="majorBidi"/>
          <w:sz w:val="24"/>
          <w:szCs w:val="24"/>
        </w:rPr>
        <w:t>il·elle</w:t>
      </w:r>
      <w:proofErr w:type="spellEnd"/>
      <w:r w:rsidR="004D7CEC" w:rsidRPr="001621FA">
        <w:rPr>
          <w:rFonts w:asciiTheme="majorBidi" w:hAnsiTheme="majorBidi" w:cstheme="majorBidi"/>
          <w:sz w:val="24"/>
          <w:szCs w:val="24"/>
        </w:rPr>
        <w:t xml:space="preserve"> devra en référer à </w:t>
      </w:r>
      <w:proofErr w:type="spellStart"/>
      <w:r w:rsidR="004D7CEC" w:rsidRPr="001621FA">
        <w:rPr>
          <w:rFonts w:asciiTheme="majorBidi" w:hAnsiTheme="majorBidi" w:cstheme="majorBidi"/>
          <w:sz w:val="24"/>
          <w:szCs w:val="24"/>
        </w:rPr>
        <w:t>son·sa</w:t>
      </w:r>
      <w:proofErr w:type="spellEnd"/>
      <w:r w:rsidR="004D7CEC" w:rsidRPr="001621FA">
        <w:rPr>
          <w:rFonts w:asciiTheme="majorBidi" w:hAnsiTheme="majorBidi" w:cstheme="majorBidi"/>
          <w:sz w:val="24"/>
          <w:szCs w:val="24"/>
        </w:rPr>
        <w:t xml:space="preserve"> </w:t>
      </w:r>
      <w:proofErr w:type="spellStart"/>
      <w:r w:rsidR="004D7CEC" w:rsidRPr="001621FA">
        <w:rPr>
          <w:rFonts w:asciiTheme="majorBidi" w:hAnsiTheme="majorBidi" w:cstheme="majorBidi"/>
          <w:sz w:val="24"/>
          <w:szCs w:val="24"/>
        </w:rPr>
        <w:t>directeur·</w:t>
      </w:r>
      <w:r w:rsidR="00F45DAC" w:rsidRPr="001621FA">
        <w:rPr>
          <w:rFonts w:asciiTheme="majorBidi" w:hAnsiTheme="majorBidi" w:cstheme="majorBidi"/>
          <w:sz w:val="24"/>
          <w:szCs w:val="24"/>
        </w:rPr>
        <w:t>rice</w:t>
      </w:r>
      <w:proofErr w:type="spellEnd"/>
      <w:r w:rsidR="00F45DAC" w:rsidRPr="001621FA">
        <w:rPr>
          <w:rFonts w:asciiTheme="majorBidi" w:hAnsiTheme="majorBidi" w:cstheme="majorBidi"/>
          <w:sz w:val="24"/>
          <w:szCs w:val="24"/>
        </w:rPr>
        <w:t xml:space="preserve"> de thèse</w:t>
      </w:r>
      <w:r w:rsidR="004D7CEC" w:rsidRPr="001621FA">
        <w:rPr>
          <w:rFonts w:asciiTheme="majorBidi" w:hAnsiTheme="majorBidi" w:cstheme="majorBidi"/>
          <w:sz w:val="24"/>
          <w:szCs w:val="24"/>
        </w:rPr>
        <w:t xml:space="preserve"> qui donnera son avis. </w:t>
      </w:r>
      <w:proofErr w:type="spellStart"/>
      <w:r w:rsidR="005E6122" w:rsidRPr="001621FA">
        <w:rPr>
          <w:rFonts w:asciiTheme="majorBidi" w:hAnsiTheme="majorBidi" w:cstheme="majorBidi"/>
          <w:sz w:val="24"/>
          <w:szCs w:val="24"/>
        </w:rPr>
        <w:t>L</w:t>
      </w:r>
      <w:r w:rsidR="004D7CEC" w:rsidRPr="001621FA">
        <w:rPr>
          <w:rFonts w:asciiTheme="majorBidi" w:hAnsiTheme="majorBidi" w:cstheme="majorBidi"/>
          <w:sz w:val="24"/>
          <w:szCs w:val="24"/>
        </w:rPr>
        <w:t>e·a</w:t>
      </w:r>
      <w:proofErr w:type="spellEnd"/>
      <w:r w:rsidR="004D7CEC" w:rsidRPr="001621FA">
        <w:rPr>
          <w:rFonts w:asciiTheme="majorBidi" w:hAnsiTheme="majorBidi" w:cstheme="majorBidi"/>
          <w:sz w:val="24"/>
          <w:szCs w:val="24"/>
        </w:rPr>
        <w:t xml:space="preserve"> </w:t>
      </w:r>
      <w:proofErr w:type="spellStart"/>
      <w:r w:rsidR="004D7CEC" w:rsidRPr="001621FA">
        <w:rPr>
          <w:rFonts w:asciiTheme="majorBidi" w:hAnsiTheme="majorBidi" w:cstheme="majorBidi"/>
          <w:sz w:val="24"/>
          <w:szCs w:val="24"/>
        </w:rPr>
        <w:t>doctorant·</w:t>
      </w:r>
      <w:r w:rsidR="00D20365" w:rsidRPr="001621FA">
        <w:rPr>
          <w:rFonts w:asciiTheme="majorBidi" w:hAnsiTheme="majorBidi" w:cstheme="majorBidi"/>
          <w:sz w:val="24"/>
          <w:szCs w:val="24"/>
        </w:rPr>
        <w:t>e</w:t>
      </w:r>
      <w:proofErr w:type="spellEnd"/>
      <w:r w:rsidR="00D20365" w:rsidRPr="001621FA">
        <w:rPr>
          <w:rFonts w:asciiTheme="majorBidi" w:hAnsiTheme="majorBidi" w:cstheme="majorBidi"/>
          <w:sz w:val="24"/>
          <w:szCs w:val="24"/>
        </w:rPr>
        <w:t xml:space="preserve"> devra</w:t>
      </w:r>
      <w:r w:rsidR="00F45DAC" w:rsidRPr="001621FA">
        <w:rPr>
          <w:rFonts w:asciiTheme="majorBidi" w:hAnsiTheme="majorBidi" w:cstheme="majorBidi"/>
          <w:sz w:val="24"/>
          <w:szCs w:val="24"/>
        </w:rPr>
        <w:t xml:space="preserve"> </w:t>
      </w:r>
      <w:r w:rsidR="005E6122" w:rsidRPr="001621FA">
        <w:rPr>
          <w:rFonts w:asciiTheme="majorBidi" w:hAnsiTheme="majorBidi" w:cstheme="majorBidi"/>
          <w:sz w:val="24"/>
          <w:szCs w:val="24"/>
        </w:rPr>
        <w:t xml:space="preserve">alors </w:t>
      </w:r>
      <w:r w:rsidR="00F45DAC" w:rsidRPr="001621FA">
        <w:rPr>
          <w:rFonts w:asciiTheme="majorBidi" w:hAnsiTheme="majorBidi" w:cstheme="majorBidi"/>
          <w:sz w:val="24"/>
          <w:szCs w:val="24"/>
        </w:rPr>
        <w:t>présenter une demande</w:t>
      </w:r>
      <w:r w:rsidRPr="001621FA">
        <w:rPr>
          <w:rFonts w:asciiTheme="majorBidi" w:hAnsiTheme="majorBidi" w:cstheme="majorBidi"/>
          <w:sz w:val="24"/>
          <w:szCs w:val="24"/>
        </w:rPr>
        <w:t xml:space="preserve"> motivée</w:t>
      </w:r>
      <w:r w:rsidR="00F45DAC" w:rsidRPr="001621FA">
        <w:rPr>
          <w:rFonts w:asciiTheme="majorBidi" w:hAnsiTheme="majorBidi" w:cstheme="majorBidi"/>
          <w:sz w:val="24"/>
          <w:szCs w:val="24"/>
        </w:rPr>
        <w:t xml:space="preserve"> d</w:t>
      </w:r>
      <w:r w:rsidRPr="001621FA">
        <w:rPr>
          <w:rFonts w:asciiTheme="majorBidi" w:hAnsiTheme="majorBidi" w:cstheme="majorBidi"/>
          <w:sz w:val="24"/>
          <w:szCs w:val="24"/>
        </w:rPr>
        <w:t>’interruption temporaire ou d</w:t>
      </w:r>
      <w:r w:rsidR="004D7CEC" w:rsidRPr="001621FA">
        <w:rPr>
          <w:rFonts w:asciiTheme="majorBidi" w:hAnsiTheme="majorBidi" w:cstheme="majorBidi"/>
          <w:sz w:val="24"/>
          <w:szCs w:val="24"/>
        </w:rPr>
        <w:t>e dérogation qu’</w:t>
      </w:r>
      <w:proofErr w:type="spellStart"/>
      <w:r w:rsidR="004D7CEC" w:rsidRPr="001621FA">
        <w:rPr>
          <w:rFonts w:asciiTheme="majorBidi" w:hAnsiTheme="majorBidi" w:cstheme="majorBidi"/>
          <w:sz w:val="24"/>
          <w:szCs w:val="24"/>
        </w:rPr>
        <w:t>il·</w:t>
      </w:r>
      <w:r w:rsidR="00F45DAC" w:rsidRPr="001621FA">
        <w:rPr>
          <w:rFonts w:asciiTheme="majorBidi" w:hAnsiTheme="majorBidi" w:cstheme="majorBidi"/>
          <w:sz w:val="24"/>
          <w:szCs w:val="24"/>
        </w:rPr>
        <w:t>e</w:t>
      </w:r>
      <w:r w:rsidR="004D7CEC" w:rsidRPr="001621FA">
        <w:rPr>
          <w:rFonts w:asciiTheme="majorBidi" w:hAnsiTheme="majorBidi" w:cstheme="majorBidi"/>
          <w:sz w:val="24"/>
          <w:szCs w:val="24"/>
        </w:rPr>
        <w:t>lle</w:t>
      </w:r>
      <w:proofErr w:type="spellEnd"/>
      <w:r w:rsidR="004D7CEC" w:rsidRPr="001621FA">
        <w:rPr>
          <w:rFonts w:asciiTheme="majorBidi" w:hAnsiTheme="majorBidi" w:cstheme="majorBidi"/>
          <w:sz w:val="24"/>
          <w:szCs w:val="24"/>
        </w:rPr>
        <w:t xml:space="preserve"> transmettra </w:t>
      </w:r>
      <w:proofErr w:type="spellStart"/>
      <w:r w:rsidR="004D7CEC" w:rsidRPr="001621FA">
        <w:rPr>
          <w:rFonts w:asciiTheme="majorBidi" w:hAnsiTheme="majorBidi" w:cstheme="majorBidi"/>
          <w:sz w:val="24"/>
          <w:szCs w:val="24"/>
        </w:rPr>
        <w:t>au·à</w:t>
      </w:r>
      <w:proofErr w:type="spellEnd"/>
      <w:r w:rsidR="004D7CEC" w:rsidRPr="001621FA">
        <w:rPr>
          <w:rFonts w:asciiTheme="majorBidi" w:hAnsiTheme="majorBidi" w:cstheme="majorBidi"/>
          <w:sz w:val="24"/>
          <w:szCs w:val="24"/>
        </w:rPr>
        <w:t xml:space="preserve"> </w:t>
      </w:r>
      <w:proofErr w:type="spellStart"/>
      <w:r w:rsidR="004D7CEC" w:rsidRPr="001621FA">
        <w:rPr>
          <w:rFonts w:asciiTheme="majorBidi" w:hAnsiTheme="majorBidi" w:cstheme="majorBidi"/>
          <w:sz w:val="24"/>
          <w:szCs w:val="24"/>
        </w:rPr>
        <w:t>président·</w:t>
      </w:r>
      <w:r w:rsidR="00F45DAC" w:rsidRPr="001621FA">
        <w:rPr>
          <w:rFonts w:asciiTheme="majorBidi" w:hAnsiTheme="majorBidi" w:cstheme="majorBidi"/>
          <w:sz w:val="24"/>
          <w:szCs w:val="24"/>
        </w:rPr>
        <w:t>e</w:t>
      </w:r>
      <w:proofErr w:type="spellEnd"/>
      <w:r w:rsidR="00F45DAC" w:rsidRPr="001621FA">
        <w:rPr>
          <w:rFonts w:asciiTheme="majorBidi" w:hAnsiTheme="majorBidi" w:cstheme="majorBidi"/>
          <w:sz w:val="24"/>
          <w:szCs w:val="24"/>
        </w:rPr>
        <w:t xml:space="preserve"> de la CEDR</w:t>
      </w:r>
      <w:r w:rsidR="004D7CEC" w:rsidRPr="001621FA">
        <w:rPr>
          <w:rFonts w:asciiTheme="majorBidi" w:hAnsiTheme="majorBidi" w:cstheme="majorBidi"/>
          <w:sz w:val="24"/>
          <w:szCs w:val="24"/>
        </w:rPr>
        <w:t xml:space="preserve">, avec l’avis </w:t>
      </w:r>
      <w:proofErr w:type="spellStart"/>
      <w:r w:rsidR="004D7CEC" w:rsidRPr="001621FA">
        <w:rPr>
          <w:rFonts w:asciiTheme="majorBidi" w:hAnsiTheme="majorBidi" w:cstheme="majorBidi"/>
          <w:sz w:val="24"/>
          <w:szCs w:val="24"/>
        </w:rPr>
        <w:t>du·</w:t>
      </w:r>
      <w:r w:rsidR="00D20365" w:rsidRPr="001621FA">
        <w:rPr>
          <w:rFonts w:asciiTheme="majorBidi" w:hAnsiTheme="majorBidi" w:cstheme="majorBidi"/>
          <w:sz w:val="24"/>
          <w:szCs w:val="24"/>
        </w:rPr>
        <w:t>de</w:t>
      </w:r>
      <w:proofErr w:type="spellEnd"/>
      <w:r w:rsidR="00D20365" w:rsidRPr="001621FA">
        <w:rPr>
          <w:rFonts w:asciiTheme="majorBidi" w:hAnsiTheme="majorBidi" w:cstheme="majorBidi"/>
          <w:sz w:val="24"/>
          <w:szCs w:val="24"/>
        </w:rPr>
        <w:t xml:space="preserve"> la </w:t>
      </w:r>
      <w:proofErr w:type="spellStart"/>
      <w:r w:rsidR="00D20365" w:rsidRPr="001621FA">
        <w:rPr>
          <w:rFonts w:asciiTheme="majorBidi" w:hAnsiTheme="majorBidi" w:cstheme="majorBidi"/>
          <w:sz w:val="24"/>
          <w:szCs w:val="24"/>
        </w:rPr>
        <w:t>directeur</w:t>
      </w:r>
      <w:r w:rsidR="004D7CEC" w:rsidRPr="001621FA">
        <w:rPr>
          <w:rFonts w:asciiTheme="majorBidi" w:hAnsiTheme="majorBidi" w:cstheme="majorBidi"/>
          <w:sz w:val="24"/>
          <w:szCs w:val="24"/>
        </w:rPr>
        <w:t>·</w:t>
      </w:r>
      <w:r w:rsidR="00D20365" w:rsidRPr="001621FA">
        <w:rPr>
          <w:rFonts w:asciiTheme="majorBidi" w:hAnsiTheme="majorBidi" w:cstheme="majorBidi"/>
          <w:sz w:val="24"/>
          <w:szCs w:val="24"/>
        </w:rPr>
        <w:t>rice</w:t>
      </w:r>
      <w:proofErr w:type="spellEnd"/>
      <w:r w:rsidR="00F45DAC" w:rsidRPr="001621FA">
        <w:rPr>
          <w:rFonts w:asciiTheme="majorBidi" w:hAnsiTheme="majorBidi" w:cstheme="majorBidi"/>
          <w:sz w:val="24"/>
          <w:szCs w:val="24"/>
        </w:rPr>
        <w:t xml:space="preserve">, afin que cette demande soit </w:t>
      </w:r>
      <w:r w:rsidR="005E6122" w:rsidRPr="001621FA">
        <w:rPr>
          <w:rFonts w:asciiTheme="majorBidi" w:hAnsiTheme="majorBidi" w:cstheme="majorBidi"/>
          <w:sz w:val="24"/>
          <w:szCs w:val="24"/>
        </w:rPr>
        <w:t xml:space="preserve">examinée </w:t>
      </w:r>
      <w:r w:rsidR="00F45DAC" w:rsidRPr="001621FA">
        <w:rPr>
          <w:rFonts w:asciiTheme="majorBidi" w:hAnsiTheme="majorBidi" w:cstheme="majorBidi"/>
          <w:sz w:val="24"/>
          <w:szCs w:val="24"/>
        </w:rPr>
        <w:t>par la commission.</w:t>
      </w:r>
      <w:r w:rsidRPr="001621FA">
        <w:rPr>
          <w:rFonts w:asciiTheme="majorBidi" w:hAnsiTheme="majorBidi" w:cstheme="majorBidi"/>
          <w:sz w:val="24"/>
          <w:szCs w:val="24"/>
        </w:rPr>
        <w:t xml:space="preserve"> Afin de maintenir la durée de la préparation de la thèse dans des limites raisonnables, l’IPT ne souhaite pas réinscrire de doctorant au-delà de </w:t>
      </w:r>
      <w:r w:rsidR="005E6122" w:rsidRPr="001621FA">
        <w:rPr>
          <w:rFonts w:asciiTheme="majorBidi" w:hAnsiTheme="majorBidi" w:cstheme="majorBidi"/>
          <w:sz w:val="24"/>
          <w:szCs w:val="24"/>
        </w:rPr>
        <w:t xml:space="preserve">la sixième </w:t>
      </w:r>
      <w:r w:rsidRPr="001621FA">
        <w:rPr>
          <w:rFonts w:asciiTheme="majorBidi" w:hAnsiTheme="majorBidi" w:cstheme="majorBidi"/>
          <w:sz w:val="24"/>
          <w:szCs w:val="24"/>
        </w:rPr>
        <w:t>année</w:t>
      </w:r>
      <w:r w:rsidR="00D20365" w:rsidRPr="001621FA">
        <w:rPr>
          <w:rFonts w:asciiTheme="majorBidi" w:hAnsiTheme="majorBidi" w:cstheme="majorBidi"/>
          <w:sz w:val="24"/>
          <w:szCs w:val="24"/>
        </w:rPr>
        <w:t xml:space="preserve"> et</w:t>
      </w:r>
      <w:r w:rsidR="005E6122" w:rsidRPr="001621FA">
        <w:rPr>
          <w:rFonts w:asciiTheme="majorBidi" w:hAnsiTheme="majorBidi" w:cstheme="majorBidi"/>
          <w:sz w:val="24"/>
          <w:szCs w:val="24"/>
        </w:rPr>
        <w:t xml:space="preserve"> prévoit d’</w:t>
      </w:r>
      <w:r w:rsidR="00D20365" w:rsidRPr="001621FA">
        <w:rPr>
          <w:rFonts w:asciiTheme="majorBidi" w:hAnsiTheme="majorBidi" w:cstheme="majorBidi"/>
          <w:sz w:val="24"/>
          <w:szCs w:val="24"/>
        </w:rPr>
        <w:t xml:space="preserve">accorder une année d’interruption renouvelable une </w:t>
      </w:r>
      <w:r w:rsidR="005E6122" w:rsidRPr="001621FA">
        <w:rPr>
          <w:rFonts w:asciiTheme="majorBidi" w:hAnsiTheme="majorBidi" w:cstheme="majorBidi"/>
          <w:sz w:val="24"/>
          <w:szCs w:val="24"/>
        </w:rPr>
        <w:t xml:space="preserve">seule </w:t>
      </w:r>
      <w:r w:rsidR="00D20365" w:rsidRPr="001621FA">
        <w:rPr>
          <w:rFonts w:asciiTheme="majorBidi" w:hAnsiTheme="majorBidi" w:cstheme="majorBidi"/>
          <w:sz w:val="24"/>
          <w:szCs w:val="24"/>
        </w:rPr>
        <w:t>fois</w:t>
      </w:r>
      <w:r w:rsidRPr="004B5729">
        <w:rPr>
          <w:rFonts w:asciiTheme="majorBidi" w:hAnsiTheme="majorBidi" w:cstheme="majorBidi"/>
          <w:sz w:val="24"/>
          <w:szCs w:val="24"/>
        </w:rPr>
        <w:t>.</w:t>
      </w:r>
    </w:p>
    <w:p w14:paraId="0F94C2B3" w14:textId="77777777" w:rsidR="007A35E8" w:rsidRPr="004B5729" w:rsidRDefault="007A35E8">
      <w:pPr>
        <w:pStyle w:val="NormalWeb"/>
        <w:shd w:val="clear" w:color="auto" w:fill="FCFCFC"/>
        <w:spacing w:before="0" w:beforeAutospacing="0" w:after="150" w:afterAutospacing="0"/>
        <w:jc w:val="both"/>
        <w:rPr>
          <w:rFonts w:asciiTheme="majorBidi" w:hAnsiTheme="majorBidi" w:cstheme="majorBidi"/>
          <w:sz w:val="24"/>
          <w:szCs w:val="24"/>
        </w:rPr>
      </w:pPr>
    </w:p>
    <w:p w14:paraId="50151C68" w14:textId="77777777" w:rsidR="00C034D3" w:rsidRPr="004B5729" w:rsidRDefault="00C034D3">
      <w:pPr>
        <w:pStyle w:val="NormalWeb"/>
        <w:shd w:val="clear" w:color="auto" w:fill="FCFCFC"/>
        <w:spacing w:before="0" w:beforeAutospacing="0" w:after="150" w:afterAutospacing="0"/>
        <w:jc w:val="both"/>
        <w:rPr>
          <w:rFonts w:asciiTheme="majorBidi" w:hAnsiTheme="majorBidi" w:cstheme="majorBidi"/>
          <w:b/>
          <w:bCs/>
          <w:sz w:val="28"/>
          <w:szCs w:val="28"/>
        </w:rPr>
      </w:pPr>
      <w:r w:rsidRPr="004B5729">
        <w:rPr>
          <w:rFonts w:asciiTheme="majorBidi" w:hAnsiTheme="majorBidi" w:cstheme="majorBidi"/>
          <w:b/>
          <w:bCs/>
          <w:sz w:val="28"/>
          <w:szCs w:val="28"/>
        </w:rPr>
        <w:t>Déroulement de la thèse</w:t>
      </w:r>
      <w:bookmarkStart w:id="5" w:name="deroule"/>
      <w:bookmarkEnd w:id="5"/>
    </w:p>
    <w:p w14:paraId="624FBCBC" w14:textId="55AEA495" w:rsidR="004D7243" w:rsidRPr="0038185C" w:rsidRDefault="004D7243" w:rsidP="004D7243">
      <w:pPr>
        <w:pStyle w:val="NormalWeb"/>
        <w:shd w:val="clear" w:color="auto" w:fill="FCFCFC"/>
        <w:spacing w:before="0" w:beforeAutospacing="0" w:after="150" w:afterAutospacing="0"/>
        <w:ind w:firstLine="708"/>
        <w:jc w:val="both"/>
        <w:rPr>
          <w:rFonts w:asciiTheme="majorBidi" w:hAnsiTheme="majorBidi" w:cstheme="majorBidi"/>
          <w:b/>
          <w:bCs/>
          <w:sz w:val="24"/>
          <w:szCs w:val="24"/>
        </w:rPr>
      </w:pPr>
      <w:bookmarkStart w:id="6" w:name="_Hlk523588301"/>
      <w:r>
        <w:rPr>
          <w:rFonts w:asciiTheme="majorBidi" w:hAnsiTheme="majorBidi" w:cstheme="majorBidi"/>
          <w:b/>
          <w:bCs/>
          <w:sz w:val="24"/>
          <w:szCs w:val="24"/>
        </w:rPr>
        <w:t>Crédits à obtenir</w:t>
      </w:r>
    </w:p>
    <w:p w14:paraId="5C1C747C" w14:textId="49C47D1F" w:rsidR="00785BE4" w:rsidRPr="000E4DEB" w:rsidRDefault="00785BE4" w:rsidP="001E02EE">
      <w:pPr>
        <w:pStyle w:val="NormalWeb"/>
        <w:shd w:val="clear" w:color="auto" w:fill="FCFCFC"/>
        <w:spacing w:before="0" w:beforeAutospacing="0" w:after="150" w:afterAutospacing="0"/>
        <w:ind w:firstLine="284"/>
        <w:jc w:val="both"/>
        <w:rPr>
          <w:rFonts w:asciiTheme="majorBidi" w:hAnsiTheme="majorBidi" w:cstheme="majorBidi"/>
          <w:sz w:val="24"/>
          <w:szCs w:val="24"/>
        </w:rPr>
      </w:pPr>
      <w:r w:rsidRPr="000E4DEB">
        <w:rPr>
          <w:rFonts w:asciiTheme="majorBidi" w:hAnsiTheme="majorBidi" w:cstheme="majorBidi"/>
          <w:sz w:val="24"/>
          <w:szCs w:val="24"/>
        </w:rPr>
        <w:t xml:space="preserve">Le doctorat est structuré en trois années de recherche D1, D2, D3 (60 crédits/an, soit 180 crédits à la fin du parcours), au cours desquelles </w:t>
      </w:r>
      <w:proofErr w:type="spellStart"/>
      <w:r w:rsidRPr="000E4DEB">
        <w:rPr>
          <w:rFonts w:asciiTheme="majorBidi" w:hAnsiTheme="majorBidi" w:cstheme="majorBidi"/>
          <w:sz w:val="24"/>
          <w:szCs w:val="24"/>
        </w:rPr>
        <w:t>le</w:t>
      </w:r>
      <w:r w:rsidR="004D7CEC" w:rsidRPr="000E4DEB">
        <w:rPr>
          <w:rFonts w:asciiTheme="majorBidi" w:hAnsiTheme="majorBidi" w:cstheme="majorBidi"/>
          <w:sz w:val="24"/>
          <w:szCs w:val="24"/>
        </w:rPr>
        <w:t>·</w:t>
      </w:r>
      <w:r w:rsidRPr="000E4DEB">
        <w:rPr>
          <w:rFonts w:asciiTheme="majorBidi" w:hAnsiTheme="majorBidi" w:cstheme="majorBidi"/>
          <w:sz w:val="24"/>
          <w:szCs w:val="24"/>
        </w:rPr>
        <w:t>la</w:t>
      </w:r>
      <w:proofErr w:type="spellEnd"/>
      <w:r w:rsidRPr="000E4DEB">
        <w:rPr>
          <w:rFonts w:asciiTheme="majorBidi" w:hAnsiTheme="majorBidi" w:cstheme="majorBidi"/>
          <w:sz w:val="24"/>
          <w:szCs w:val="24"/>
        </w:rPr>
        <w:t xml:space="preserve"> </w:t>
      </w:r>
      <w:proofErr w:type="spellStart"/>
      <w:r w:rsidRPr="000E4DEB">
        <w:rPr>
          <w:rFonts w:asciiTheme="majorBidi" w:hAnsiTheme="majorBidi" w:cstheme="majorBidi"/>
          <w:sz w:val="24"/>
          <w:szCs w:val="24"/>
        </w:rPr>
        <w:t>doctorant.e</w:t>
      </w:r>
      <w:proofErr w:type="spellEnd"/>
      <w:r w:rsidRPr="000E4DEB">
        <w:rPr>
          <w:rFonts w:asciiTheme="majorBidi" w:hAnsiTheme="majorBidi" w:cstheme="majorBidi"/>
          <w:sz w:val="24"/>
          <w:szCs w:val="24"/>
        </w:rPr>
        <w:t xml:space="preserve"> est </w:t>
      </w:r>
      <w:proofErr w:type="spellStart"/>
      <w:r w:rsidRPr="000E4DEB">
        <w:rPr>
          <w:rFonts w:asciiTheme="majorBidi" w:hAnsiTheme="majorBidi" w:cstheme="majorBidi"/>
          <w:sz w:val="24"/>
          <w:szCs w:val="24"/>
        </w:rPr>
        <w:t>tenu</w:t>
      </w:r>
      <w:r w:rsidR="004D7CEC" w:rsidRPr="000E4DEB">
        <w:rPr>
          <w:rFonts w:asciiTheme="majorBidi" w:hAnsiTheme="majorBidi" w:cstheme="majorBidi"/>
          <w:sz w:val="24"/>
          <w:szCs w:val="24"/>
        </w:rPr>
        <w:t>·</w:t>
      </w:r>
      <w:r w:rsidRPr="000E4DEB">
        <w:rPr>
          <w:rFonts w:asciiTheme="majorBidi" w:hAnsiTheme="majorBidi" w:cstheme="majorBidi"/>
          <w:sz w:val="24"/>
          <w:szCs w:val="24"/>
        </w:rPr>
        <w:t>e</w:t>
      </w:r>
      <w:proofErr w:type="spellEnd"/>
      <w:r w:rsidRPr="000E4DEB">
        <w:rPr>
          <w:rFonts w:asciiTheme="majorBidi" w:hAnsiTheme="majorBidi" w:cstheme="majorBidi"/>
          <w:sz w:val="24"/>
          <w:szCs w:val="24"/>
        </w:rPr>
        <w:t> :</w:t>
      </w:r>
    </w:p>
    <w:bookmarkEnd w:id="6"/>
    <w:p w14:paraId="4AAD950F" w14:textId="1F7E6194" w:rsidR="00785BE4" w:rsidRPr="001621FA" w:rsidRDefault="00785BE4">
      <w:pPr>
        <w:pStyle w:val="NormalWeb"/>
        <w:shd w:val="clear" w:color="auto" w:fill="FCFCFC"/>
        <w:spacing w:before="0" w:beforeAutospacing="0" w:after="150" w:afterAutospacing="0"/>
        <w:jc w:val="both"/>
        <w:rPr>
          <w:rFonts w:asciiTheme="majorBidi" w:hAnsiTheme="majorBidi" w:cstheme="majorBidi"/>
          <w:sz w:val="24"/>
          <w:szCs w:val="24"/>
        </w:rPr>
      </w:pPr>
      <w:r w:rsidRPr="000E4DEB">
        <w:rPr>
          <w:rFonts w:asciiTheme="majorBidi" w:hAnsiTheme="majorBidi" w:cstheme="majorBidi"/>
          <w:sz w:val="24"/>
          <w:szCs w:val="24"/>
        </w:rPr>
        <w:t xml:space="preserve">– </w:t>
      </w:r>
      <w:r w:rsidR="00997F48" w:rsidRPr="000E4DEB">
        <w:rPr>
          <w:rFonts w:asciiTheme="majorBidi" w:hAnsiTheme="majorBidi" w:cstheme="majorBidi"/>
          <w:sz w:val="24"/>
          <w:szCs w:val="24"/>
        </w:rPr>
        <w:t xml:space="preserve">de </w:t>
      </w:r>
      <w:r w:rsidRPr="000E4DEB">
        <w:rPr>
          <w:rFonts w:asciiTheme="majorBidi" w:hAnsiTheme="majorBidi" w:cstheme="majorBidi"/>
          <w:sz w:val="24"/>
          <w:szCs w:val="24"/>
        </w:rPr>
        <w:t xml:space="preserve">suivre </w:t>
      </w:r>
      <w:r w:rsidR="00997F48" w:rsidRPr="000E4DEB">
        <w:rPr>
          <w:rFonts w:asciiTheme="majorBidi" w:hAnsiTheme="majorBidi" w:cstheme="majorBidi"/>
          <w:sz w:val="24"/>
          <w:szCs w:val="24"/>
        </w:rPr>
        <w:t>des</w:t>
      </w:r>
      <w:r w:rsidRPr="000E4DEB">
        <w:rPr>
          <w:rFonts w:asciiTheme="majorBidi" w:hAnsiTheme="majorBidi" w:cstheme="majorBidi"/>
          <w:sz w:val="24"/>
          <w:szCs w:val="24"/>
        </w:rPr>
        <w:t xml:space="preserve"> </w:t>
      </w:r>
      <w:r w:rsidRPr="004B5729">
        <w:rPr>
          <w:rFonts w:asciiTheme="majorBidi" w:hAnsiTheme="majorBidi" w:cstheme="majorBidi"/>
          <w:sz w:val="24"/>
          <w:szCs w:val="24"/>
        </w:rPr>
        <w:t>séminaire</w:t>
      </w:r>
      <w:r w:rsidR="00997F48">
        <w:rPr>
          <w:rFonts w:asciiTheme="majorBidi" w:hAnsiTheme="majorBidi" w:cstheme="majorBidi"/>
          <w:sz w:val="24"/>
          <w:szCs w:val="24"/>
        </w:rPr>
        <w:t>s</w:t>
      </w:r>
      <w:r w:rsidRPr="004B5729">
        <w:rPr>
          <w:rFonts w:asciiTheme="majorBidi" w:hAnsiTheme="majorBidi" w:cstheme="majorBidi"/>
          <w:sz w:val="24"/>
          <w:szCs w:val="24"/>
        </w:rPr>
        <w:t xml:space="preserve"> de recherche</w:t>
      </w:r>
      <w:r w:rsidR="00997F48">
        <w:rPr>
          <w:rFonts w:asciiTheme="majorBidi" w:hAnsiTheme="majorBidi" w:cstheme="majorBidi"/>
          <w:sz w:val="24"/>
          <w:szCs w:val="24"/>
        </w:rPr>
        <w:t>, dont celui</w:t>
      </w:r>
      <w:r w:rsidRPr="004B5729">
        <w:rPr>
          <w:rFonts w:asciiTheme="majorBidi" w:hAnsiTheme="majorBidi" w:cstheme="majorBidi"/>
          <w:sz w:val="24"/>
          <w:szCs w:val="24"/>
        </w:rPr>
        <w:t xml:space="preserve"> de </w:t>
      </w:r>
      <w:proofErr w:type="spellStart"/>
      <w:r w:rsidRPr="004B5729">
        <w:rPr>
          <w:rFonts w:asciiTheme="majorBidi" w:hAnsiTheme="majorBidi" w:cstheme="majorBidi"/>
          <w:sz w:val="24"/>
          <w:szCs w:val="24"/>
        </w:rPr>
        <w:t>son</w:t>
      </w:r>
      <w:r w:rsidR="004D7CEC">
        <w:rPr>
          <w:rFonts w:asciiTheme="majorBidi" w:hAnsiTheme="majorBidi" w:cstheme="majorBidi"/>
          <w:sz w:val="24"/>
          <w:szCs w:val="24"/>
        </w:rPr>
        <w:t>·sa</w:t>
      </w:r>
      <w:proofErr w:type="spellEnd"/>
      <w:r w:rsidR="004D7CEC">
        <w:rPr>
          <w:rFonts w:asciiTheme="majorBidi" w:hAnsiTheme="majorBidi" w:cstheme="majorBidi"/>
          <w:sz w:val="24"/>
          <w:szCs w:val="24"/>
        </w:rPr>
        <w:t xml:space="preserve"> </w:t>
      </w:r>
      <w:proofErr w:type="spellStart"/>
      <w:r w:rsidR="004D7CEC">
        <w:rPr>
          <w:rFonts w:asciiTheme="majorBidi" w:hAnsiTheme="majorBidi" w:cstheme="majorBidi"/>
          <w:sz w:val="24"/>
          <w:szCs w:val="24"/>
        </w:rPr>
        <w:t>directeur·</w:t>
      </w:r>
      <w:r w:rsidRPr="004B5729">
        <w:rPr>
          <w:rFonts w:asciiTheme="majorBidi" w:hAnsiTheme="majorBidi" w:cstheme="majorBidi"/>
          <w:sz w:val="24"/>
          <w:szCs w:val="24"/>
        </w:rPr>
        <w:t>rice</w:t>
      </w:r>
      <w:proofErr w:type="spellEnd"/>
      <w:r w:rsidRPr="004B5729">
        <w:rPr>
          <w:rFonts w:asciiTheme="majorBidi" w:hAnsiTheme="majorBidi" w:cstheme="majorBidi"/>
          <w:sz w:val="24"/>
          <w:szCs w:val="24"/>
        </w:rPr>
        <w:t xml:space="preserve"> et le cas échéant de participer à un séminaire d’études doctorales dans une autre </w:t>
      </w:r>
      <w:r w:rsidRPr="001621FA">
        <w:rPr>
          <w:rFonts w:asciiTheme="majorBidi" w:hAnsiTheme="majorBidi" w:cstheme="majorBidi"/>
          <w:sz w:val="24"/>
          <w:szCs w:val="24"/>
        </w:rPr>
        <w:t>Faculté (</w:t>
      </w:r>
      <w:r w:rsidR="00997F48" w:rsidRPr="001621FA">
        <w:rPr>
          <w:rFonts w:asciiTheme="majorBidi" w:hAnsiTheme="majorBidi" w:cstheme="majorBidi"/>
          <w:sz w:val="24"/>
          <w:szCs w:val="24"/>
        </w:rPr>
        <w:t>2</w:t>
      </w:r>
      <w:r w:rsidRPr="001621FA">
        <w:rPr>
          <w:rFonts w:asciiTheme="majorBidi" w:hAnsiTheme="majorBidi" w:cstheme="majorBidi"/>
          <w:sz w:val="24"/>
          <w:szCs w:val="24"/>
        </w:rPr>
        <w:t>0 crédits/an) ;</w:t>
      </w:r>
    </w:p>
    <w:p w14:paraId="003C3C64" w14:textId="1E555155" w:rsidR="00785BE4" w:rsidRPr="001621FA" w:rsidRDefault="00785BE4">
      <w:pPr>
        <w:pStyle w:val="NormalWeb"/>
        <w:shd w:val="clear" w:color="auto" w:fill="FCFCFC"/>
        <w:spacing w:before="0" w:beforeAutospacing="0" w:after="150" w:afterAutospacing="0"/>
        <w:jc w:val="both"/>
        <w:rPr>
          <w:rFonts w:asciiTheme="majorBidi" w:hAnsiTheme="majorBidi" w:cstheme="majorBidi"/>
          <w:sz w:val="24"/>
          <w:szCs w:val="24"/>
        </w:rPr>
      </w:pPr>
      <w:bookmarkStart w:id="7" w:name="_Hlk523588328"/>
      <w:r w:rsidRPr="001621FA">
        <w:rPr>
          <w:rFonts w:asciiTheme="majorBidi" w:hAnsiTheme="majorBidi" w:cstheme="majorBidi"/>
          <w:sz w:val="24"/>
          <w:szCs w:val="24"/>
        </w:rPr>
        <w:t xml:space="preserve">– </w:t>
      </w:r>
      <w:r w:rsidR="00997F48" w:rsidRPr="001621FA">
        <w:rPr>
          <w:rFonts w:asciiTheme="majorBidi" w:hAnsiTheme="majorBidi" w:cstheme="majorBidi"/>
          <w:sz w:val="24"/>
          <w:szCs w:val="24"/>
        </w:rPr>
        <w:t>de participer à des colloques, à l’organisation de la recherche, de publier</w:t>
      </w:r>
      <w:r w:rsidRPr="001621FA">
        <w:rPr>
          <w:rFonts w:asciiTheme="majorBidi" w:hAnsiTheme="majorBidi" w:cstheme="majorBidi"/>
          <w:sz w:val="24"/>
          <w:szCs w:val="24"/>
        </w:rPr>
        <w:t xml:space="preserve"> </w:t>
      </w:r>
      <w:r w:rsidR="001E02EE" w:rsidRPr="001621FA">
        <w:rPr>
          <w:rFonts w:asciiTheme="majorBidi" w:hAnsiTheme="majorBidi" w:cstheme="majorBidi"/>
          <w:sz w:val="24"/>
          <w:szCs w:val="24"/>
        </w:rPr>
        <w:t xml:space="preserve">des travaux de recherche </w:t>
      </w:r>
      <w:r w:rsidRPr="001621FA">
        <w:rPr>
          <w:rFonts w:asciiTheme="majorBidi" w:hAnsiTheme="majorBidi" w:cstheme="majorBidi"/>
          <w:sz w:val="24"/>
          <w:szCs w:val="24"/>
        </w:rPr>
        <w:t>(</w:t>
      </w:r>
      <w:r w:rsidR="00997F48" w:rsidRPr="001621FA">
        <w:rPr>
          <w:rFonts w:asciiTheme="majorBidi" w:hAnsiTheme="majorBidi" w:cstheme="majorBidi"/>
          <w:sz w:val="24"/>
          <w:szCs w:val="24"/>
        </w:rPr>
        <w:t>20</w:t>
      </w:r>
      <w:r w:rsidRPr="001621FA">
        <w:rPr>
          <w:rFonts w:asciiTheme="majorBidi" w:hAnsiTheme="majorBidi" w:cstheme="majorBidi"/>
          <w:sz w:val="24"/>
          <w:szCs w:val="24"/>
        </w:rPr>
        <w:t xml:space="preserve"> crédits/an) ;</w:t>
      </w:r>
    </w:p>
    <w:bookmarkEnd w:id="7"/>
    <w:p w14:paraId="21E576F0" w14:textId="65FF9154" w:rsidR="00785BE4" w:rsidRPr="001621FA" w:rsidRDefault="00785BE4">
      <w:pPr>
        <w:pStyle w:val="NormalWeb"/>
        <w:shd w:val="clear" w:color="auto" w:fill="FCFCFC"/>
        <w:spacing w:before="0" w:beforeAutospacing="0" w:after="150" w:afterAutospacing="0"/>
        <w:jc w:val="both"/>
        <w:rPr>
          <w:rFonts w:asciiTheme="majorBidi" w:hAnsiTheme="majorBidi" w:cstheme="majorBidi"/>
          <w:sz w:val="24"/>
          <w:szCs w:val="24"/>
        </w:rPr>
      </w:pPr>
      <w:r w:rsidRPr="001621FA">
        <w:rPr>
          <w:rFonts w:asciiTheme="majorBidi" w:hAnsiTheme="majorBidi" w:cstheme="majorBidi"/>
          <w:sz w:val="24"/>
          <w:szCs w:val="24"/>
        </w:rPr>
        <w:t xml:space="preserve">– d’avancer </w:t>
      </w:r>
      <w:r w:rsidR="001E02EE" w:rsidRPr="001621FA">
        <w:rPr>
          <w:rFonts w:asciiTheme="majorBidi" w:hAnsiTheme="majorBidi" w:cstheme="majorBidi"/>
          <w:sz w:val="24"/>
          <w:szCs w:val="24"/>
        </w:rPr>
        <w:t xml:space="preserve">significativement </w:t>
      </w:r>
      <w:r w:rsidRPr="001621FA">
        <w:rPr>
          <w:rFonts w:asciiTheme="majorBidi" w:hAnsiTheme="majorBidi" w:cstheme="majorBidi"/>
          <w:sz w:val="24"/>
          <w:szCs w:val="24"/>
        </w:rPr>
        <w:t>la rédaction de sa thèse (</w:t>
      </w:r>
      <w:r w:rsidR="00997F48" w:rsidRPr="001621FA">
        <w:rPr>
          <w:rFonts w:asciiTheme="majorBidi" w:hAnsiTheme="majorBidi" w:cstheme="majorBidi"/>
          <w:sz w:val="24"/>
          <w:szCs w:val="24"/>
        </w:rPr>
        <w:t>2</w:t>
      </w:r>
      <w:r w:rsidRPr="001621FA">
        <w:rPr>
          <w:rFonts w:asciiTheme="majorBidi" w:hAnsiTheme="majorBidi" w:cstheme="majorBidi"/>
          <w:sz w:val="24"/>
          <w:szCs w:val="24"/>
        </w:rPr>
        <w:t xml:space="preserve">0 crédits/an). Les formats de rédaction et de présentation de la thèse sont disponibles aux secrétariats </w:t>
      </w:r>
      <w:r w:rsidR="007A35E8" w:rsidRPr="001621FA">
        <w:rPr>
          <w:rFonts w:asciiTheme="majorBidi" w:hAnsiTheme="majorBidi" w:cstheme="majorBidi"/>
          <w:sz w:val="24"/>
          <w:szCs w:val="24"/>
        </w:rPr>
        <w:t xml:space="preserve">des deux facultés </w:t>
      </w:r>
      <w:r w:rsidRPr="001621FA">
        <w:rPr>
          <w:rFonts w:asciiTheme="majorBidi" w:hAnsiTheme="majorBidi" w:cstheme="majorBidi"/>
          <w:sz w:val="24"/>
          <w:szCs w:val="24"/>
        </w:rPr>
        <w:t xml:space="preserve">et sur le site </w:t>
      </w:r>
      <w:r w:rsidR="001E02EE" w:rsidRPr="001621FA">
        <w:rPr>
          <w:rFonts w:asciiTheme="majorBidi" w:hAnsiTheme="majorBidi" w:cstheme="majorBidi"/>
          <w:sz w:val="24"/>
          <w:szCs w:val="24"/>
        </w:rPr>
        <w:t>I</w:t>
      </w:r>
      <w:r w:rsidRPr="001621FA">
        <w:rPr>
          <w:rFonts w:asciiTheme="majorBidi" w:hAnsiTheme="majorBidi" w:cstheme="majorBidi"/>
          <w:sz w:val="24"/>
          <w:szCs w:val="24"/>
        </w:rPr>
        <w:t xml:space="preserve">nternet </w:t>
      </w:r>
      <w:r w:rsidR="001E02EE" w:rsidRPr="001621FA">
        <w:rPr>
          <w:rFonts w:asciiTheme="majorBidi" w:hAnsiTheme="majorBidi" w:cstheme="majorBidi"/>
          <w:sz w:val="24"/>
          <w:szCs w:val="24"/>
        </w:rPr>
        <w:t xml:space="preserve">de l’Institut </w:t>
      </w:r>
      <w:r w:rsidRPr="0057379C">
        <w:rPr>
          <w:rFonts w:ascii="Times New Roman" w:hAnsi="Times New Roman"/>
          <w:sz w:val="24"/>
          <w:szCs w:val="24"/>
        </w:rPr>
        <w:t>(</w:t>
      </w:r>
      <w:r w:rsidR="0057379C" w:rsidRPr="0057379C">
        <w:rPr>
          <w:rFonts w:ascii="Times New Roman" w:hAnsi="Times New Roman"/>
          <w:sz w:val="24"/>
          <w:szCs w:val="24"/>
        </w:rPr>
        <w:t>https://ipt-edu.fr/etudier/offresformation/doctorat/</w:t>
      </w:r>
      <w:r w:rsidR="001E02EE" w:rsidRPr="0057379C">
        <w:rPr>
          <w:rStyle w:val="Lienhypertexte"/>
          <w:rFonts w:ascii="Times New Roman" w:hAnsi="Times New Roman"/>
          <w:color w:val="auto"/>
          <w:sz w:val="24"/>
          <w:szCs w:val="24"/>
          <w:u w:val="none"/>
        </w:rPr>
        <w:t>)</w:t>
      </w:r>
      <w:r w:rsidR="001E02EE" w:rsidRPr="001621FA">
        <w:rPr>
          <w:rStyle w:val="Lienhypertexte"/>
          <w:rFonts w:asciiTheme="majorBidi" w:hAnsiTheme="majorBidi" w:cstheme="majorBidi"/>
          <w:color w:val="auto"/>
          <w:sz w:val="24"/>
          <w:szCs w:val="24"/>
          <w:u w:val="none"/>
        </w:rPr>
        <w:t xml:space="preserve"> </w:t>
      </w:r>
      <w:r w:rsidR="004D7CEC" w:rsidRPr="001621FA">
        <w:rPr>
          <w:rFonts w:asciiTheme="majorBidi" w:hAnsiTheme="majorBidi" w:cstheme="majorBidi"/>
          <w:sz w:val="24"/>
          <w:szCs w:val="24"/>
        </w:rPr>
        <w:t>il s’agit du document « </w:t>
      </w:r>
      <w:proofErr w:type="spellStart"/>
      <w:r w:rsidR="004D7CEC" w:rsidRPr="001621FA">
        <w:rPr>
          <w:rFonts w:asciiTheme="majorBidi" w:hAnsiTheme="majorBidi" w:cstheme="majorBidi"/>
          <w:sz w:val="24"/>
          <w:szCs w:val="24"/>
        </w:rPr>
        <w:t>ModelePresentationThese</w:t>
      </w:r>
      <w:proofErr w:type="spellEnd"/>
      <w:r w:rsidR="004D7CEC" w:rsidRPr="001621FA">
        <w:rPr>
          <w:rFonts w:asciiTheme="majorBidi" w:hAnsiTheme="majorBidi" w:cstheme="majorBidi"/>
          <w:sz w:val="24"/>
          <w:szCs w:val="24"/>
        </w:rPr>
        <w:t> »</w:t>
      </w:r>
      <w:r w:rsidR="0057379C">
        <w:rPr>
          <w:rFonts w:asciiTheme="majorBidi" w:hAnsiTheme="majorBidi" w:cstheme="majorBidi"/>
          <w:sz w:val="24"/>
          <w:szCs w:val="24"/>
        </w:rPr>
        <w:t xml:space="preserve"> et des règles éditoriales</w:t>
      </w:r>
      <w:r w:rsidRPr="001621FA">
        <w:rPr>
          <w:rFonts w:asciiTheme="majorBidi" w:hAnsiTheme="majorBidi" w:cstheme="majorBidi"/>
          <w:sz w:val="24"/>
          <w:szCs w:val="24"/>
        </w:rPr>
        <w:t>.</w:t>
      </w:r>
    </w:p>
    <w:p w14:paraId="2F135098" w14:textId="77777777" w:rsidR="00B04DE7" w:rsidRDefault="00B04DE7">
      <w:pPr>
        <w:pStyle w:val="NormalWeb"/>
        <w:shd w:val="clear" w:color="auto" w:fill="FCFCFC"/>
        <w:spacing w:before="0" w:beforeAutospacing="0" w:after="150" w:afterAutospacing="0"/>
        <w:jc w:val="both"/>
        <w:rPr>
          <w:rFonts w:asciiTheme="majorBidi" w:hAnsiTheme="majorBidi" w:cstheme="majorBidi"/>
          <w:sz w:val="24"/>
          <w:szCs w:val="24"/>
        </w:rPr>
      </w:pPr>
    </w:p>
    <w:p w14:paraId="08AA6179" w14:textId="024648ED" w:rsidR="004D7243" w:rsidRPr="0038185C" w:rsidRDefault="004D7243" w:rsidP="004D7243">
      <w:pPr>
        <w:pStyle w:val="NormalWeb"/>
        <w:shd w:val="clear" w:color="auto" w:fill="FCFCFC"/>
        <w:spacing w:before="0" w:beforeAutospacing="0" w:after="150" w:afterAutospacing="0"/>
        <w:ind w:firstLine="708"/>
        <w:jc w:val="both"/>
        <w:rPr>
          <w:rFonts w:asciiTheme="majorBidi" w:hAnsiTheme="majorBidi" w:cstheme="majorBidi"/>
          <w:b/>
          <w:bCs/>
          <w:sz w:val="24"/>
          <w:szCs w:val="24"/>
        </w:rPr>
      </w:pPr>
      <w:r w:rsidRPr="0038185C">
        <w:rPr>
          <w:rFonts w:asciiTheme="majorBidi" w:hAnsiTheme="majorBidi" w:cstheme="majorBidi"/>
          <w:b/>
          <w:bCs/>
          <w:sz w:val="24"/>
          <w:szCs w:val="24"/>
        </w:rPr>
        <w:t>Le</w:t>
      </w:r>
      <w:r>
        <w:rPr>
          <w:rFonts w:asciiTheme="majorBidi" w:hAnsiTheme="majorBidi" w:cstheme="majorBidi"/>
          <w:b/>
          <w:bCs/>
          <w:sz w:val="24"/>
          <w:szCs w:val="24"/>
        </w:rPr>
        <w:t xml:space="preserve"> Comité de suivi de thèse</w:t>
      </w:r>
    </w:p>
    <w:p w14:paraId="0911FED7" w14:textId="40D08D63" w:rsidR="00C034D3" w:rsidRDefault="004D7CEC" w:rsidP="001E02EE">
      <w:pPr>
        <w:pStyle w:val="NormalWeb"/>
        <w:shd w:val="clear" w:color="auto" w:fill="FCFCFC"/>
        <w:spacing w:before="0" w:beforeAutospacing="0" w:after="150" w:afterAutospacing="0"/>
        <w:ind w:firstLine="284"/>
        <w:jc w:val="both"/>
        <w:rPr>
          <w:rFonts w:asciiTheme="majorBidi" w:hAnsiTheme="majorBidi" w:cstheme="majorBidi"/>
          <w:sz w:val="24"/>
          <w:szCs w:val="24"/>
        </w:rPr>
      </w:pPr>
      <w:r w:rsidRPr="000E4DEB">
        <w:rPr>
          <w:rFonts w:asciiTheme="majorBidi" w:hAnsiTheme="majorBidi" w:cstheme="majorBidi"/>
          <w:sz w:val="24"/>
          <w:szCs w:val="24"/>
        </w:rPr>
        <w:lastRenderedPageBreak/>
        <w:t xml:space="preserve">Outre </w:t>
      </w:r>
      <w:proofErr w:type="spellStart"/>
      <w:r w:rsidRPr="000E4DEB">
        <w:rPr>
          <w:rFonts w:asciiTheme="majorBidi" w:hAnsiTheme="majorBidi" w:cstheme="majorBidi"/>
          <w:sz w:val="24"/>
          <w:szCs w:val="24"/>
        </w:rPr>
        <w:t>son·a</w:t>
      </w:r>
      <w:proofErr w:type="spellEnd"/>
      <w:r w:rsidRPr="000E4DEB">
        <w:rPr>
          <w:rFonts w:asciiTheme="majorBidi" w:hAnsiTheme="majorBidi" w:cstheme="majorBidi"/>
          <w:sz w:val="24"/>
          <w:szCs w:val="24"/>
        </w:rPr>
        <w:t xml:space="preserve"> </w:t>
      </w:r>
      <w:proofErr w:type="spellStart"/>
      <w:r w:rsidRPr="000E4DEB">
        <w:rPr>
          <w:rFonts w:asciiTheme="majorBidi" w:hAnsiTheme="majorBidi" w:cstheme="majorBidi"/>
          <w:sz w:val="24"/>
          <w:szCs w:val="24"/>
        </w:rPr>
        <w:t>directeur·rice</w:t>
      </w:r>
      <w:proofErr w:type="spellEnd"/>
      <w:r w:rsidRPr="000E4DEB">
        <w:rPr>
          <w:rFonts w:asciiTheme="majorBidi" w:hAnsiTheme="majorBidi" w:cstheme="majorBidi"/>
          <w:sz w:val="24"/>
          <w:szCs w:val="24"/>
        </w:rPr>
        <w:t xml:space="preserve"> de thèse, l’</w:t>
      </w:r>
      <w:proofErr w:type="spellStart"/>
      <w:r w:rsidRPr="000E4DEB">
        <w:rPr>
          <w:rFonts w:asciiTheme="majorBidi" w:hAnsiTheme="majorBidi" w:cstheme="majorBidi"/>
          <w:sz w:val="24"/>
          <w:szCs w:val="24"/>
        </w:rPr>
        <w:t>étudiant·</w:t>
      </w:r>
      <w:r w:rsidR="006B01DB" w:rsidRPr="000E4DEB">
        <w:rPr>
          <w:rFonts w:asciiTheme="majorBidi" w:hAnsiTheme="majorBidi" w:cstheme="majorBidi"/>
          <w:sz w:val="24"/>
          <w:szCs w:val="24"/>
        </w:rPr>
        <w:t>e</w:t>
      </w:r>
      <w:proofErr w:type="spellEnd"/>
      <w:r w:rsidR="006B01DB" w:rsidRPr="000E4DEB">
        <w:rPr>
          <w:rFonts w:asciiTheme="majorBidi" w:hAnsiTheme="majorBidi" w:cstheme="majorBidi"/>
          <w:sz w:val="24"/>
          <w:szCs w:val="24"/>
        </w:rPr>
        <w:t xml:space="preserve"> sera également </w:t>
      </w:r>
      <w:proofErr w:type="spellStart"/>
      <w:r w:rsidR="006B01DB" w:rsidRPr="000E4DEB">
        <w:rPr>
          <w:rFonts w:asciiTheme="majorBidi" w:hAnsiTheme="majorBidi" w:cstheme="majorBidi"/>
          <w:sz w:val="24"/>
          <w:szCs w:val="24"/>
        </w:rPr>
        <w:t>aidé</w:t>
      </w:r>
      <w:r w:rsidR="00997F48" w:rsidRPr="000E4DEB">
        <w:rPr>
          <w:rFonts w:asciiTheme="majorBidi" w:hAnsiTheme="majorBidi" w:cstheme="majorBidi"/>
          <w:sz w:val="24"/>
          <w:szCs w:val="24"/>
        </w:rPr>
        <w:t>·e</w:t>
      </w:r>
      <w:r w:rsidRPr="000E4DEB">
        <w:rPr>
          <w:rFonts w:asciiTheme="majorBidi" w:hAnsiTheme="majorBidi" w:cstheme="majorBidi"/>
          <w:sz w:val="24"/>
          <w:szCs w:val="24"/>
        </w:rPr>
        <w:t>·</w:t>
      </w:r>
      <w:r w:rsidR="006B01DB" w:rsidRPr="000E4DEB">
        <w:rPr>
          <w:rFonts w:asciiTheme="majorBidi" w:hAnsiTheme="majorBidi" w:cstheme="majorBidi"/>
          <w:sz w:val="24"/>
          <w:szCs w:val="24"/>
        </w:rPr>
        <w:t>par</w:t>
      </w:r>
      <w:proofErr w:type="spellEnd"/>
      <w:r w:rsidR="006B01DB" w:rsidRPr="000E4DEB">
        <w:rPr>
          <w:rFonts w:asciiTheme="majorBidi" w:hAnsiTheme="majorBidi" w:cstheme="majorBidi"/>
          <w:sz w:val="24"/>
          <w:szCs w:val="24"/>
        </w:rPr>
        <w:t xml:space="preserve"> un Comité de suivi de</w:t>
      </w:r>
      <w:r w:rsidRPr="000E4DEB">
        <w:rPr>
          <w:rFonts w:asciiTheme="majorBidi" w:hAnsiTheme="majorBidi" w:cstheme="majorBidi"/>
          <w:sz w:val="24"/>
          <w:szCs w:val="24"/>
        </w:rPr>
        <w:t xml:space="preserve"> thèse. </w:t>
      </w:r>
      <w:r w:rsidR="003A0BE6">
        <w:rPr>
          <w:rFonts w:asciiTheme="majorBidi" w:hAnsiTheme="majorBidi" w:cstheme="majorBidi"/>
          <w:sz w:val="24"/>
          <w:szCs w:val="24"/>
        </w:rPr>
        <w:t>Après</w:t>
      </w:r>
      <w:r w:rsidRPr="000E4DEB">
        <w:rPr>
          <w:rFonts w:asciiTheme="majorBidi" w:hAnsiTheme="majorBidi" w:cstheme="majorBidi"/>
          <w:sz w:val="24"/>
          <w:szCs w:val="24"/>
        </w:rPr>
        <w:t xml:space="preserve"> </w:t>
      </w:r>
      <w:r w:rsidRPr="001B0F15">
        <w:rPr>
          <w:rFonts w:asciiTheme="majorBidi" w:hAnsiTheme="majorBidi" w:cstheme="majorBidi"/>
          <w:sz w:val="24"/>
          <w:szCs w:val="24"/>
        </w:rPr>
        <w:t>concertation</w:t>
      </w:r>
      <w:r w:rsidR="003A0BE6">
        <w:rPr>
          <w:rFonts w:asciiTheme="majorBidi" w:hAnsiTheme="majorBidi" w:cstheme="majorBidi"/>
          <w:sz w:val="24"/>
          <w:szCs w:val="24"/>
        </w:rPr>
        <w:t xml:space="preserve">, </w:t>
      </w:r>
      <w:proofErr w:type="spellStart"/>
      <w:r w:rsidRPr="001B0F15">
        <w:rPr>
          <w:rFonts w:asciiTheme="majorBidi" w:hAnsiTheme="majorBidi" w:cstheme="majorBidi"/>
          <w:sz w:val="24"/>
          <w:szCs w:val="24"/>
        </w:rPr>
        <w:t>le·a</w:t>
      </w:r>
      <w:proofErr w:type="spellEnd"/>
      <w:r w:rsidRPr="001B0F15">
        <w:rPr>
          <w:rFonts w:asciiTheme="majorBidi" w:hAnsiTheme="majorBidi" w:cstheme="majorBidi"/>
          <w:sz w:val="24"/>
          <w:szCs w:val="24"/>
        </w:rPr>
        <w:t xml:space="preserve"> </w:t>
      </w:r>
      <w:proofErr w:type="spellStart"/>
      <w:r w:rsidRPr="001B0F15">
        <w:rPr>
          <w:rFonts w:asciiTheme="majorBidi" w:hAnsiTheme="majorBidi" w:cstheme="majorBidi"/>
          <w:sz w:val="24"/>
          <w:szCs w:val="24"/>
        </w:rPr>
        <w:t>directeur·</w:t>
      </w:r>
      <w:r w:rsidR="006B01DB" w:rsidRPr="001621FA">
        <w:rPr>
          <w:rFonts w:asciiTheme="majorBidi" w:hAnsiTheme="majorBidi" w:cstheme="majorBidi"/>
          <w:sz w:val="24"/>
          <w:szCs w:val="24"/>
        </w:rPr>
        <w:t>rice</w:t>
      </w:r>
      <w:proofErr w:type="spellEnd"/>
      <w:r w:rsidR="006B01DB" w:rsidRPr="001621FA">
        <w:rPr>
          <w:rFonts w:asciiTheme="majorBidi" w:hAnsiTheme="majorBidi" w:cstheme="majorBidi"/>
          <w:sz w:val="24"/>
          <w:szCs w:val="24"/>
        </w:rPr>
        <w:t xml:space="preserve"> de thèse</w:t>
      </w:r>
      <w:r w:rsidR="003A0BE6">
        <w:rPr>
          <w:rFonts w:asciiTheme="majorBidi" w:hAnsiTheme="majorBidi" w:cstheme="majorBidi"/>
          <w:sz w:val="24"/>
          <w:szCs w:val="24"/>
        </w:rPr>
        <w:t xml:space="preserve"> et</w:t>
      </w:r>
      <w:r w:rsidR="00245BBE" w:rsidRPr="001621FA">
        <w:rPr>
          <w:rFonts w:asciiTheme="majorBidi" w:hAnsiTheme="majorBidi" w:cstheme="majorBidi"/>
          <w:sz w:val="24"/>
          <w:szCs w:val="24"/>
        </w:rPr>
        <w:t xml:space="preserve"> </w:t>
      </w:r>
      <w:proofErr w:type="spellStart"/>
      <w:r w:rsidR="00245BBE" w:rsidRPr="001621FA">
        <w:rPr>
          <w:rFonts w:asciiTheme="majorBidi" w:hAnsiTheme="majorBidi" w:cstheme="majorBidi"/>
          <w:sz w:val="24"/>
          <w:szCs w:val="24"/>
        </w:rPr>
        <w:t>le·a</w:t>
      </w:r>
      <w:proofErr w:type="spellEnd"/>
      <w:r w:rsidR="00245BBE" w:rsidRPr="001621FA">
        <w:rPr>
          <w:rFonts w:asciiTheme="majorBidi" w:hAnsiTheme="majorBidi" w:cstheme="majorBidi"/>
          <w:sz w:val="24"/>
          <w:szCs w:val="24"/>
        </w:rPr>
        <w:t xml:space="preserve"> </w:t>
      </w:r>
      <w:proofErr w:type="spellStart"/>
      <w:r w:rsidR="00245BBE" w:rsidRPr="001621FA">
        <w:rPr>
          <w:rFonts w:asciiTheme="majorBidi" w:hAnsiTheme="majorBidi" w:cstheme="majorBidi"/>
          <w:sz w:val="24"/>
          <w:szCs w:val="24"/>
        </w:rPr>
        <w:t>doctorant·e</w:t>
      </w:r>
      <w:proofErr w:type="spellEnd"/>
      <w:r w:rsidR="006B01DB" w:rsidRPr="001621FA">
        <w:rPr>
          <w:rFonts w:asciiTheme="majorBidi" w:hAnsiTheme="majorBidi" w:cstheme="majorBidi"/>
          <w:sz w:val="24"/>
          <w:szCs w:val="24"/>
        </w:rPr>
        <w:t xml:space="preserve"> </w:t>
      </w:r>
      <w:r w:rsidR="003A0BE6">
        <w:rPr>
          <w:rFonts w:asciiTheme="majorBidi" w:hAnsiTheme="majorBidi" w:cstheme="majorBidi"/>
          <w:sz w:val="24"/>
          <w:szCs w:val="24"/>
        </w:rPr>
        <w:t>sont à</w:t>
      </w:r>
      <w:r w:rsidR="006B01DB" w:rsidRPr="001621FA">
        <w:rPr>
          <w:rFonts w:asciiTheme="majorBidi" w:hAnsiTheme="majorBidi" w:cstheme="majorBidi"/>
          <w:sz w:val="24"/>
          <w:szCs w:val="24"/>
        </w:rPr>
        <w:t xml:space="preserve"> l’initiative de la composition du Comité de suivi de thèse</w:t>
      </w:r>
      <w:r w:rsidR="006021DA" w:rsidRPr="001621FA">
        <w:rPr>
          <w:rFonts w:asciiTheme="majorBidi" w:hAnsiTheme="majorBidi" w:cstheme="majorBidi"/>
          <w:sz w:val="24"/>
          <w:szCs w:val="24"/>
        </w:rPr>
        <w:t xml:space="preserve">. Ce </w:t>
      </w:r>
      <w:r w:rsidR="001621FA" w:rsidRPr="001621FA">
        <w:rPr>
          <w:rFonts w:asciiTheme="majorBidi" w:hAnsiTheme="majorBidi" w:cstheme="majorBidi"/>
          <w:sz w:val="24"/>
          <w:szCs w:val="24"/>
        </w:rPr>
        <w:t>C</w:t>
      </w:r>
      <w:r w:rsidR="006021DA" w:rsidRPr="001621FA">
        <w:rPr>
          <w:rFonts w:asciiTheme="majorBidi" w:hAnsiTheme="majorBidi" w:cstheme="majorBidi"/>
          <w:sz w:val="24"/>
          <w:szCs w:val="24"/>
        </w:rPr>
        <w:t>omité est composé au minimum de trois personnes</w:t>
      </w:r>
      <w:r w:rsidR="00245BBE" w:rsidRPr="001621FA">
        <w:rPr>
          <w:rFonts w:asciiTheme="majorBidi" w:hAnsiTheme="majorBidi" w:cstheme="majorBidi"/>
          <w:sz w:val="24"/>
          <w:szCs w:val="24"/>
        </w:rPr>
        <w:t xml:space="preserve">, dont </w:t>
      </w:r>
      <w:proofErr w:type="spellStart"/>
      <w:r w:rsidRPr="001621FA">
        <w:rPr>
          <w:rFonts w:asciiTheme="majorBidi" w:hAnsiTheme="majorBidi" w:cstheme="majorBidi"/>
          <w:sz w:val="24"/>
          <w:szCs w:val="24"/>
        </w:rPr>
        <w:t>le·a</w:t>
      </w:r>
      <w:proofErr w:type="spellEnd"/>
      <w:r w:rsidRPr="001621FA">
        <w:rPr>
          <w:rFonts w:asciiTheme="majorBidi" w:hAnsiTheme="majorBidi" w:cstheme="majorBidi"/>
          <w:sz w:val="24"/>
          <w:szCs w:val="24"/>
        </w:rPr>
        <w:t xml:space="preserve"> </w:t>
      </w:r>
      <w:proofErr w:type="spellStart"/>
      <w:r w:rsidRPr="001621FA">
        <w:rPr>
          <w:rFonts w:asciiTheme="majorBidi" w:hAnsiTheme="majorBidi" w:cstheme="majorBidi"/>
          <w:sz w:val="24"/>
          <w:szCs w:val="24"/>
        </w:rPr>
        <w:t>directeur·rice</w:t>
      </w:r>
      <w:proofErr w:type="spellEnd"/>
      <w:r w:rsidR="00245BBE" w:rsidRPr="001621FA">
        <w:rPr>
          <w:rFonts w:asciiTheme="majorBidi" w:hAnsiTheme="majorBidi" w:cstheme="majorBidi"/>
          <w:sz w:val="24"/>
          <w:szCs w:val="24"/>
        </w:rPr>
        <w:t xml:space="preserve">, des membres extérieurs </w:t>
      </w:r>
      <w:r w:rsidR="001E02EE" w:rsidRPr="001621FA">
        <w:rPr>
          <w:rFonts w:asciiTheme="majorBidi" w:hAnsiTheme="majorBidi" w:cstheme="majorBidi"/>
          <w:sz w:val="24"/>
          <w:szCs w:val="24"/>
        </w:rPr>
        <w:t>et/</w:t>
      </w:r>
      <w:r w:rsidR="00245BBE" w:rsidRPr="001621FA">
        <w:rPr>
          <w:rFonts w:asciiTheme="majorBidi" w:hAnsiTheme="majorBidi" w:cstheme="majorBidi"/>
          <w:sz w:val="24"/>
          <w:szCs w:val="24"/>
        </w:rPr>
        <w:t>ou de</w:t>
      </w:r>
      <w:r w:rsidR="001E02EE" w:rsidRPr="001621FA">
        <w:rPr>
          <w:rFonts w:asciiTheme="majorBidi" w:hAnsiTheme="majorBidi" w:cstheme="majorBidi"/>
          <w:sz w:val="24"/>
          <w:szCs w:val="24"/>
        </w:rPr>
        <w:t>s membres de</w:t>
      </w:r>
      <w:r w:rsidR="00245BBE" w:rsidRPr="001621FA">
        <w:rPr>
          <w:rFonts w:asciiTheme="majorBidi" w:hAnsiTheme="majorBidi" w:cstheme="majorBidi"/>
          <w:sz w:val="24"/>
          <w:szCs w:val="24"/>
        </w:rPr>
        <w:t xml:space="preserve"> la CEDR</w:t>
      </w:r>
      <w:r w:rsidR="006021DA" w:rsidRPr="001621FA">
        <w:rPr>
          <w:rFonts w:asciiTheme="majorBidi" w:hAnsiTheme="majorBidi" w:cstheme="majorBidi"/>
          <w:sz w:val="24"/>
          <w:szCs w:val="24"/>
        </w:rPr>
        <w:t xml:space="preserve">. Le </w:t>
      </w:r>
      <w:r w:rsidR="001621FA" w:rsidRPr="001621FA">
        <w:rPr>
          <w:rFonts w:asciiTheme="majorBidi" w:hAnsiTheme="majorBidi" w:cstheme="majorBidi"/>
          <w:sz w:val="24"/>
          <w:szCs w:val="24"/>
        </w:rPr>
        <w:t>C</w:t>
      </w:r>
      <w:r w:rsidR="006021DA" w:rsidRPr="001621FA">
        <w:rPr>
          <w:rFonts w:asciiTheme="majorBidi" w:hAnsiTheme="majorBidi" w:cstheme="majorBidi"/>
          <w:sz w:val="24"/>
          <w:szCs w:val="24"/>
        </w:rPr>
        <w:t>omité</w:t>
      </w:r>
      <w:r w:rsidR="004D7243" w:rsidRPr="001621FA">
        <w:rPr>
          <w:rFonts w:asciiTheme="majorBidi" w:hAnsiTheme="majorBidi" w:cstheme="majorBidi"/>
          <w:sz w:val="24"/>
          <w:szCs w:val="24"/>
        </w:rPr>
        <w:t xml:space="preserve"> se met en place en fin de </w:t>
      </w:r>
      <w:r w:rsidR="00DB3C5C" w:rsidRPr="001621FA">
        <w:rPr>
          <w:rFonts w:asciiTheme="majorBidi" w:hAnsiTheme="majorBidi" w:cstheme="majorBidi"/>
          <w:sz w:val="24"/>
          <w:szCs w:val="24"/>
        </w:rPr>
        <w:t>première</w:t>
      </w:r>
      <w:r w:rsidR="004D7243" w:rsidRPr="001621FA">
        <w:rPr>
          <w:rFonts w:asciiTheme="majorBidi" w:hAnsiTheme="majorBidi" w:cstheme="majorBidi"/>
          <w:sz w:val="24"/>
          <w:szCs w:val="24"/>
        </w:rPr>
        <w:t xml:space="preserve"> année</w:t>
      </w:r>
      <w:r w:rsidR="006B01DB" w:rsidRPr="001621FA">
        <w:rPr>
          <w:rFonts w:asciiTheme="majorBidi" w:hAnsiTheme="majorBidi" w:cstheme="majorBidi"/>
          <w:sz w:val="24"/>
          <w:szCs w:val="24"/>
        </w:rPr>
        <w:t xml:space="preserve">. </w:t>
      </w:r>
      <w:r w:rsidR="006021DA" w:rsidRPr="001621FA">
        <w:rPr>
          <w:rFonts w:asciiTheme="majorBidi" w:hAnsiTheme="majorBidi" w:cstheme="majorBidi"/>
          <w:sz w:val="24"/>
          <w:szCs w:val="24"/>
        </w:rPr>
        <w:t>Il</w:t>
      </w:r>
      <w:r w:rsidR="006B01DB" w:rsidRPr="001621FA">
        <w:rPr>
          <w:rFonts w:asciiTheme="majorBidi" w:hAnsiTheme="majorBidi" w:cstheme="majorBidi"/>
          <w:sz w:val="24"/>
          <w:szCs w:val="24"/>
        </w:rPr>
        <w:t xml:space="preserve"> a pour mission d’apporter un regard extérieur</w:t>
      </w:r>
      <w:r w:rsidR="001E02EE" w:rsidRPr="001621FA">
        <w:rPr>
          <w:rFonts w:asciiTheme="majorBidi" w:hAnsiTheme="majorBidi" w:cstheme="majorBidi"/>
          <w:sz w:val="24"/>
          <w:szCs w:val="24"/>
        </w:rPr>
        <w:t xml:space="preserve"> sur le déroulement de la thèse et son avancée</w:t>
      </w:r>
      <w:r w:rsidR="006B01DB" w:rsidRPr="001621FA">
        <w:rPr>
          <w:rFonts w:asciiTheme="majorBidi" w:hAnsiTheme="majorBidi" w:cstheme="majorBidi"/>
          <w:sz w:val="24"/>
          <w:szCs w:val="24"/>
        </w:rPr>
        <w:t>, de compléte</w:t>
      </w:r>
      <w:r w:rsidRPr="001621FA">
        <w:rPr>
          <w:rFonts w:asciiTheme="majorBidi" w:hAnsiTheme="majorBidi" w:cstheme="majorBidi"/>
          <w:sz w:val="24"/>
          <w:szCs w:val="24"/>
        </w:rPr>
        <w:t xml:space="preserve">r l’accompagnement </w:t>
      </w:r>
      <w:proofErr w:type="spellStart"/>
      <w:r w:rsidRPr="001621FA">
        <w:rPr>
          <w:rFonts w:asciiTheme="majorBidi" w:hAnsiTheme="majorBidi" w:cstheme="majorBidi"/>
          <w:sz w:val="24"/>
          <w:szCs w:val="24"/>
        </w:rPr>
        <w:t>du·de</w:t>
      </w:r>
      <w:proofErr w:type="spellEnd"/>
      <w:r w:rsidRPr="001621FA">
        <w:rPr>
          <w:rFonts w:asciiTheme="majorBidi" w:hAnsiTheme="majorBidi" w:cstheme="majorBidi"/>
          <w:sz w:val="24"/>
          <w:szCs w:val="24"/>
        </w:rPr>
        <w:t xml:space="preserve"> la </w:t>
      </w:r>
      <w:proofErr w:type="spellStart"/>
      <w:r w:rsidRPr="001621FA">
        <w:rPr>
          <w:rFonts w:asciiTheme="majorBidi" w:hAnsiTheme="majorBidi" w:cstheme="majorBidi"/>
          <w:sz w:val="24"/>
          <w:szCs w:val="24"/>
        </w:rPr>
        <w:t>directeur·rice</w:t>
      </w:r>
      <w:proofErr w:type="spellEnd"/>
      <w:r w:rsidR="006B01DB" w:rsidRPr="001621FA">
        <w:rPr>
          <w:rFonts w:asciiTheme="majorBidi" w:hAnsiTheme="majorBidi" w:cstheme="majorBidi"/>
          <w:sz w:val="24"/>
          <w:szCs w:val="24"/>
        </w:rPr>
        <w:t xml:space="preserve">, de conseiller </w:t>
      </w:r>
      <w:proofErr w:type="spellStart"/>
      <w:r w:rsidRPr="001621FA">
        <w:rPr>
          <w:rFonts w:asciiTheme="majorBidi" w:hAnsiTheme="majorBidi" w:cstheme="majorBidi"/>
          <w:sz w:val="24"/>
          <w:szCs w:val="24"/>
        </w:rPr>
        <w:t>le·a</w:t>
      </w:r>
      <w:proofErr w:type="spellEnd"/>
      <w:r w:rsidRPr="001621FA">
        <w:rPr>
          <w:rFonts w:asciiTheme="majorBidi" w:hAnsiTheme="majorBidi" w:cstheme="majorBidi"/>
          <w:sz w:val="24"/>
          <w:szCs w:val="24"/>
        </w:rPr>
        <w:t xml:space="preserve"> </w:t>
      </w:r>
      <w:proofErr w:type="spellStart"/>
      <w:r w:rsidRPr="001621FA">
        <w:rPr>
          <w:rFonts w:asciiTheme="majorBidi" w:hAnsiTheme="majorBidi" w:cstheme="majorBidi"/>
          <w:sz w:val="24"/>
          <w:szCs w:val="24"/>
        </w:rPr>
        <w:t>doctorant·e</w:t>
      </w:r>
      <w:proofErr w:type="spellEnd"/>
      <w:r w:rsidRPr="001621FA">
        <w:rPr>
          <w:rFonts w:asciiTheme="majorBidi" w:hAnsiTheme="majorBidi" w:cstheme="majorBidi"/>
          <w:sz w:val="24"/>
          <w:szCs w:val="24"/>
        </w:rPr>
        <w:t xml:space="preserve"> </w:t>
      </w:r>
      <w:r w:rsidR="006B01DB" w:rsidRPr="001621FA">
        <w:rPr>
          <w:rFonts w:asciiTheme="majorBidi" w:hAnsiTheme="majorBidi" w:cstheme="majorBidi"/>
          <w:sz w:val="24"/>
          <w:szCs w:val="24"/>
        </w:rPr>
        <w:t>pour sa formation et son parcours professionnel.</w:t>
      </w:r>
      <w:r w:rsidR="004D7243" w:rsidRPr="001621FA">
        <w:rPr>
          <w:rFonts w:asciiTheme="majorBidi" w:hAnsiTheme="majorBidi" w:cstheme="majorBidi"/>
          <w:sz w:val="24"/>
          <w:szCs w:val="24"/>
        </w:rPr>
        <w:t xml:space="preserve"> Il se réuni</w:t>
      </w:r>
      <w:r w:rsidR="001E02EE" w:rsidRPr="001621FA">
        <w:rPr>
          <w:rFonts w:asciiTheme="majorBidi" w:hAnsiTheme="majorBidi" w:cstheme="majorBidi"/>
          <w:sz w:val="24"/>
          <w:szCs w:val="24"/>
        </w:rPr>
        <w:t>t</w:t>
      </w:r>
      <w:r w:rsidR="004D7243" w:rsidRPr="001621FA">
        <w:rPr>
          <w:rFonts w:asciiTheme="majorBidi" w:hAnsiTheme="majorBidi" w:cstheme="majorBidi"/>
          <w:sz w:val="24"/>
          <w:szCs w:val="24"/>
        </w:rPr>
        <w:t xml:space="preserve"> une fois par</w:t>
      </w:r>
      <w:r w:rsidR="00794586" w:rsidRPr="001621FA">
        <w:rPr>
          <w:rFonts w:asciiTheme="majorBidi" w:hAnsiTheme="majorBidi" w:cstheme="majorBidi"/>
          <w:sz w:val="24"/>
          <w:szCs w:val="24"/>
        </w:rPr>
        <w:t xml:space="preserve"> an</w:t>
      </w:r>
      <w:r w:rsidR="006F42E7" w:rsidRPr="001621FA">
        <w:rPr>
          <w:rFonts w:asciiTheme="majorBidi" w:hAnsiTheme="majorBidi" w:cstheme="majorBidi"/>
          <w:sz w:val="24"/>
          <w:szCs w:val="24"/>
        </w:rPr>
        <w:t xml:space="preserve"> (</w:t>
      </w:r>
      <w:r w:rsidR="006F42E7" w:rsidRPr="001621FA">
        <w:rPr>
          <w:rFonts w:asciiTheme="majorBidi" w:hAnsiTheme="majorBidi" w:cstheme="majorBidi"/>
          <w:i/>
          <w:sz w:val="24"/>
          <w:szCs w:val="24"/>
        </w:rPr>
        <w:t xml:space="preserve">in </w:t>
      </w:r>
      <w:proofErr w:type="spellStart"/>
      <w:r w:rsidR="006F42E7" w:rsidRPr="001621FA">
        <w:rPr>
          <w:rFonts w:asciiTheme="majorBidi" w:hAnsiTheme="majorBidi" w:cstheme="majorBidi"/>
          <w:i/>
          <w:sz w:val="24"/>
          <w:szCs w:val="24"/>
        </w:rPr>
        <w:t>presentia</w:t>
      </w:r>
      <w:proofErr w:type="spellEnd"/>
      <w:r w:rsidR="006F42E7" w:rsidRPr="001621FA">
        <w:rPr>
          <w:rFonts w:asciiTheme="majorBidi" w:hAnsiTheme="majorBidi" w:cstheme="majorBidi"/>
          <w:sz w:val="24"/>
          <w:szCs w:val="24"/>
        </w:rPr>
        <w:t xml:space="preserve"> ou </w:t>
      </w:r>
      <w:r w:rsidR="001E02EE" w:rsidRPr="001621FA">
        <w:rPr>
          <w:rFonts w:asciiTheme="majorBidi" w:hAnsiTheme="majorBidi" w:cstheme="majorBidi"/>
          <w:sz w:val="24"/>
          <w:szCs w:val="24"/>
        </w:rPr>
        <w:t>à</w:t>
      </w:r>
      <w:r w:rsidR="00997F48" w:rsidRPr="001621FA">
        <w:rPr>
          <w:rFonts w:asciiTheme="majorBidi" w:hAnsiTheme="majorBidi" w:cstheme="majorBidi"/>
          <w:sz w:val="24"/>
          <w:szCs w:val="24"/>
        </w:rPr>
        <w:t xml:space="preserve"> distanc</w:t>
      </w:r>
      <w:r w:rsidR="001E02EE" w:rsidRPr="001621FA">
        <w:rPr>
          <w:rFonts w:asciiTheme="majorBidi" w:hAnsiTheme="majorBidi" w:cstheme="majorBidi"/>
          <w:sz w:val="24"/>
          <w:szCs w:val="24"/>
        </w:rPr>
        <w:t>e</w:t>
      </w:r>
      <w:r w:rsidR="006F42E7" w:rsidRPr="001621FA">
        <w:rPr>
          <w:rFonts w:asciiTheme="majorBidi" w:hAnsiTheme="majorBidi" w:cstheme="majorBidi"/>
          <w:sz w:val="24"/>
          <w:szCs w:val="24"/>
        </w:rPr>
        <w:t>)</w:t>
      </w:r>
      <w:r w:rsidR="001E02EE" w:rsidRPr="001621FA">
        <w:rPr>
          <w:rFonts w:asciiTheme="majorBidi" w:hAnsiTheme="majorBidi" w:cstheme="majorBidi"/>
          <w:sz w:val="24"/>
          <w:szCs w:val="24"/>
        </w:rPr>
        <w:t>.</w:t>
      </w:r>
      <w:r w:rsidR="00794586" w:rsidRPr="001621FA">
        <w:rPr>
          <w:rFonts w:asciiTheme="majorBidi" w:hAnsiTheme="majorBidi" w:cstheme="majorBidi"/>
          <w:sz w:val="24"/>
          <w:szCs w:val="24"/>
        </w:rPr>
        <w:t xml:space="preserve"> </w:t>
      </w:r>
      <w:r w:rsidR="001E02EE" w:rsidRPr="001621FA">
        <w:rPr>
          <w:rFonts w:asciiTheme="majorBidi" w:hAnsiTheme="majorBidi" w:cstheme="majorBidi"/>
          <w:sz w:val="24"/>
          <w:szCs w:val="24"/>
        </w:rPr>
        <w:t>À</w:t>
      </w:r>
      <w:r w:rsidR="00794586" w:rsidRPr="001621FA">
        <w:rPr>
          <w:rFonts w:asciiTheme="majorBidi" w:hAnsiTheme="majorBidi" w:cstheme="majorBidi"/>
          <w:sz w:val="24"/>
          <w:szCs w:val="24"/>
        </w:rPr>
        <w:t xml:space="preserve"> l’issue de l</w:t>
      </w:r>
      <w:r w:rsidR="004D7243" w:rsidRPr="001621FA">
        <w:rPr>
          <w:rFonts w:asciiTheme="majorBidi" w:hAnsiTheme="majorBidi" w:cstheme="majorBidi"/>
          <w:sz w:val="24"/>
          <w:szCs w:val="24"/>
        </w:rPr>
        <w:t xml:space="preserve">a réunion, un bilan </w:t>
      </w:r>
      <w:r w:rsidR="00794586" w:rsidRPr="001621FA">
        <w:rPr>
          <w:rFonts w:asciiTheme="majorBidi" w:hAnsiTheme="majorBidi" w:cstheme="majorBidi"/>
          <w:sz w:val="24"/>
          <w:szCs w:val="24"/>
        </w:rPr>
        <w:t xml:space="preserve">est établi </w:t>
      </w:r>
      <w:r w:rsidR="004D7243" w:rsidRPr="001621FA">
        <w:rPr>
          <w:rFonts w:asciiTheme="majorBidi" w:hAnsiTheme="majorBidi" w:cstheme="majorBidi"/>
          <w:sz w:val="24"/>
          <w:szCs w:val="24"/>
        </w:rPr>
        <w:t>(voir le document « </w:t>
      </w:r>
      <w:proofErr w:type="spellStart"/>
      <w:r w:rsidR="004D7243" w:rsidRPr="001621FA">
        <w:rPr>
          <w:rFonts w:asciiTheme="majorBidi" w:hAnsiTheme="majorBidi" w:cstheme="majorBidi"/>
          <w:sz w:val="24"/>
          <w:szCs w:val="24"/>
        </w:rPr>
        <w:t>bilanComiteSuivi</w:t>
      </w:r>
      <w:proofErr w:type="spellEnd"/>
      <w:r w:rsidR="004D7243" w:rsidRPr="001621FA">
        <w:rPr>
          <w:rFonts w:asciiTheme="majorBidi" w:hAnsiTheme="majorBidi" w:cstheme="majorBidi"/>
          <w:sz w:val="24"/>
          <w:szCs w:val="24"/>
        </w:rPr>
        <w:t> »</w:t>
      </w:r>
      <w:r w:rsidR="0057379C">
        <w:rPr>
          <w:rFonts w:asciiTheme="majorBidi" w:hAnsiTheme="majorBidi" w:cstheme="majorBidi"/>
          <w:sz w:val="24"/>
          <w:szCs w:val="24"/>
        </w:rPr>
        <w:t xml:space="preserve"> : </w:t>
      </w:r>
      <w:r w:rsidR="0057379C" w:rsidRPr="0057379C">
        <w:rPr>
          <w:rFonts w:ascii="Times New Roman" w:hAnsi="Times New Roman"/>
          <w:sz w:val="24"/>
          <w:szCs w:val="24"/>
        </w:rPr>
        <w:t>https://ipt-edu.fr/etudier/offresformation/doctorat/</w:t>
      </w:r>
      <w:r w:rsidR="004D7243" w:rsidRPr="001621FA">
        <w:rPr>
          <w:rFonts w:asciiTheme="majorBidi" w:hAnsiTheme="majorBidi" w:cstheme="majorBidi"/>
          <w:sz w:val="24"/>
          <w:szCs w:val="24"/>
        </w:rPr>
        <w:t>)</w:t>
      </w:r>
      <w:r w:rsidR="001E02EE" w:rsidRPr="001621FA">
        <w:rPr>
          <w:rFonts w:asciiTheme="majorBidi" w:hAnsiTheme="majorBidi" w:cstheme="majorBidi"/>
          <w:sz w:val="24"/>
          <w:szCs w:val="24"/>
        </w:rPr>
        <w:t xml:space="preserve"> qui se prononce sur la poursuite de la thèse</w:t>
      </w:r>
      <w:r w:rsidR="004D7243" w:rsidRPr="001621FA">
        <w:rPr>
          <w:rFonts w:asciiTheme="majorBidi" w:hAnsiTheme="majorBidi" w:cstheme="majorBidi"/>
          <w:sz w:val="24"/>
          <w:szCs w:val="24"/>
        </w:rPr>
        <w:t>.</w:t>
      </w:r>
    </w:p>
    <w:p w14:paraId="77A5F972" w14:textId="77777777" w:rsidR="006021DA" w:rsidRDefault="006021DA">
      <w:pPr>
        <w:pStyle w:val="NormalWeb"/>
        <w:shd w:val="clear" w:color="auto" w:fill="FCFCFC"/>
        <w:spacing w:before="0" w:beforeAutospacing="0" w:after="150" w:afterAutospacing="0"/>
        <w:jc w:val="both"/>
        <w:rPr>
          <w:rFonts w:asciiTheme="majorBidi" w:hAnsiTheme="majorBidi" w:cstheme="majorBidi"/>
          <w:sz w:val="24"/>
          <w:szCs w:val="24"/>
        </w:rPr>
      </w:pPr>
    </w:p>
    <w:p w14:paraId="26904FC3" w14:textId="2F830999" w:rsidR="006021DA" w:rsidRPr="001621FA" w:rsidRDefault="006021DA" w:rsidP="006021DA">
      <w:pPr>
        <w:pStyle w:val="NormalWeb"/>
        <w:shd w:val="clear" w:color="auto" w:fill="FCFCFC"/>
        <w:spacing w:before="0" w:beforeAutospacing="0" w:after="150" w:afterAutospacing="0"/>
        <w:ind w:firstLine="708"/>
        <w:jc w:val="both"/>
        <w:rPr>
          <w:rFonts w:asciiTheme="majorBidi" w:hAnsiTheme="majorBidi" w:cstheme="majorBidi"/>
          <w:b/>
          <w:bCs/>
          <w:sz w:val="24"/>
          <w:szCs w:val="24"/>
        </w:rPr>
      </w:pPr>
      <w:r w:rsidRPr="0038185C">
        <w:rPr>
          <w:rFonts w:asciiTheme="majorBidi" w:hAnsiTheme="majorBidi" w:cstheme="majorBidi"/>
          <w:b/>
          <w:bCs/>
          <w:sz w:val="24"/>
          <w:szCs w:val="24"/>
        </w:rPr>
        <w:t>Le</w:t>
      </w:r>
      <w:r>
        <w:rPr>
          <w:rFonts w:asciiTheme="majorBidi" w:hAnsiTheme="majorBidi" w:cstheme="majorBidi"/>
          <w:b/>
          <w:bCs/>
          <w:sz w:val="24"/>
          <w:szCs w:val="24"/>
        </w:rPr>
        <w:t xml:space="preserve"> </w:t>
      </w:r>
      <w:r w:rsidR="000D30C5">
        <w:rPr>
          <w:rFonts w:asciiTheme="majorBidi" w:hAnsiTheme="majorBidi" w:cstheme="majorBidi"/>
          <w:b/>
          <w:bCs/>
          <w:sz w:val="24"/>
          <w:szCs w:val="24"/>
        </w:rPr>
        <w:t>portfolio</w:t>
      </w:r>
    </w:p>
    <w:p w14:paraId="6C50F644" w14:textId="252029DB" w:rsidR="004D7243" w:rsidRPr="004B5729" w:rsidRDefault="00BF382A" w:rsidP="00DF411F">
      <w:pPr>
        <w:pStyle w:val="NormalWeb"/>
        <w:shd w:val="clear" w:color="auto" w:fill="FCFCFC"/>
        <w:spacing w:before="0" w:beforeAutospacing="0" w:after="150" w:afterAutospacing="0"/>
        <w:ind w:firstLine="284"/>
        <w:jc w:val="both"/>
        <w:rPr>
          <w:rFonts w:asciiTheme="majorBidi" w:hAnsiTheme="majorBidi" w:cstheme="majorBidi"/>
          <w:sz w:val="24"/>
          <w:szCs w:val="24"/>
        </w:rPr>
      </w:pPr>
      <w:r w:rsidRPr="001621FA">
        <w:rPr>
          <w:rFonts w:asciiTheme="majorBidi" w:hAnsiTheme="majorBidi" w:cstheme="majorBidi"/>
          <w:sz w:val="24"/>
          <w:szCs w:val="24"/>
        </w:rPr>
        <w:t xml:space="preserve">Dans le cadre de sa </w:t>
      </w:r>
      <w:r w:rsidR="004D7CEC" w:rsidRPr="001621FA">
        <w:rPr>
          <w:rFonts w:asciiTheme="majorBidi" w:hAnsiTheme="majorBidi" w:cstheme="majorBidi"/>
          <w:sz w:val="24"/>
          <w:szCs w:val="24"/>
        </w:rPr>
        <w:t>formation doctorale, l’</w:t>
      </w:r>
      <w:proofErr w:type="spellStart"/>
      <w:r w:rsidR="004D7CEC" w:rsidRPr="001621FA">
        <w:rPr>
          <w:rFonts w:asciiTheme="majorBidi" w:hAnsiTheme="majorBidi" w:cstheme="majorBidi"/>
          <w:sz w:val="24"/>
          <w:szCs w:val="24"/>
        </w:rPr>
        <w:t>étudiant·</w:t>
      </w:r>
      <w:r w:rsidRPr="001621FA">
        <w:rPr>
          <w:rFonts w:asciiTheme="majorBidi" w:hAnsiTheme="majorBidi" w:cstheme="majorBidi"/>
          <w:sz w:val="24"/>
          <w:szCs w:val="24"/>
        </w:rPr>
        <w:t>e</w:t>
      </w:r>
      <w:proofErr w:type="spellEnd"/>
      <w:r w:rsidRPr="001621FA">
        <w:rPr>
          <w:rFonts w:asciiTheme="majorBidi" w:hAnsiTheme="majorBidi" w:cstheme="majorBidi"/>
          <w:sz w:val="24"/>
          <w:szCs w:val="24"/>
        </w:rPr>
        <w:t xml:space="preserve"> est </w:t>
      </w:r>
      <w:proofErr w:type="spellStart"/>
      <w:r w:rsidRPr="001621FA">
        <w:rPr>
          <w:rFonts w:asciiTheme="majorBidi" w:hAnsiTheme="majorBidi" w:cstheme="majorBidi"/>
          <w:sz w:val="24"/>
          <w:szCs w:val="24"/>
        </w:rPr>
        <w:t>amené</w:t>
      </w:r>
      <w:r w:rsidR="00997F48" w:rsidRPr="001621FA">
        <w:rPr>
          <w:rFonts w:asciiTheme="majorBidi" w:hAnsiTheme="majorBidi" w:cstheme="majorBidi"/>
          <w:sz w:val="24"/>
          <w:szCs w:val="24"/>
        </w:rPr>
        <w:t>·e</w:t>
      </w:r>
      <w:proofErr w:type="spellEnd"/>
      <w:r w:rsidRPr="001621FA">
        <w:rPr>
          <w:rFonts w:asciiTheme="majorBidi" w:hAnsiTheme="majorBidi" w:cstheme="majorBidi"/>
          <w:sz w:val="24"/>
          <w:szCs w:val="24"/>
        </w:rPr>
        <w:t xml:space="preserve"> à participer à un certain nombre d’activités scientifiques (participation à des formations</w:t>
      </w:r>
      <w:r w:rsidR="00DF411F" w:rsidRPr="001621FA">
        <w:rPr>
          <w:rFonts w:asciiTheme="majorBidi" w:hAnsiTheme="majorBidi" w:cstheme="majorBidi"/>
          <w:sz w:val="24"/>
          <w:szCs w:val="24"/>
        </w:rPr>
        <w:t xml:space="preserve"> doctorales</w:t>
      </w:r>
      <w:r w:rsidRPr="001621FA">
        <w:rPr>
          <w:rFonts w:asciiTheme="majorBidi" w:hAnsiTheme="majorBidi" w:cstheme="majorBidi"/>
          <w:sz w:val="24"/>
          <w:szCs w:val="24"/>
        </w:rPr>
        <w:t xml:space="preserve">, </w:t>
      </w:r>
      <w:r w:rsidR="00DF411F" w:rsidRPr="001621FA">
        <w:rPr>
          <w:rFonts w:asciiTheme="majorBidi" w:hAnsiTheme="majorBidi" w:cstheme="majorBidi"/>
          <w:sz w:val="24"/>
          <w:szCs w:val="24"/>
        </w:rPr>
        <w:t xml:space="preserve">participation </w:t>
      </w:r>
      <w:r w:rsidRPr="001621FA">
        <w:rPr>
          <w:rFonts w:asciiTheme="majorBidi" w:hAnsiTheme="majorBidi" w:cstheme="majorBidi"/>
          <w:sz w:val="24"/>
          <w:szCs w:val="24"/>
        </w:rPr>
        <w:t xml:space="preserve">à des colloques, </w:t>
      </w:r>
      <w:r w:rsidR="00DF411F" w:rsidRPr="001621FA">
        <w:rPr>
          <w:rFonts w:asciiTheme="majorBidi" w:hAnsiTheme="majorBidi" w:cstheme="majorBidi"/>
          <w:sz w:val="24"/>
          <w:szCs w:val="24"/>
        </w:rPr>
        <w:t>rédaction d’articles,</w:t>
      </w:r>
      <w:r w:rsidR="001621FA" w:rsidRPr="001621FA">
        <w:rPr>
          <w:rFonts w:asciiTheme="majorBidi" w:hAnsiTheme="majorBidi" w:cstheme="majorBidi"/>
          <w:sz w:val="24"/>
          <w:szCs w:val="24"/>
        </w:rPr>
        <w:t> </w:t>
      </w:r>
      <w:r w:rsidRPr="001621FA">
        <w:rPr>
          <w:rFonts w:asciiTheme="majorBidi" w:hAnsiTheme="majorBidi" w:cstheme="majorBidi"/>
          <w:sz w:val="24"/>
          <w:szCs w:val="24"/>
        </w:rPr>
        <w:t xml:space="preserve">etc.). Afin de valoriser les capacités ainsi </w:t>
      </w:r>
      <w:r w:rsidR="004D7CEC" w:rsidRPr="001621FA">
        <w:rPr>
          <w:rFonts w:asciiTheme="majorBidi" w:hAnsiTheme="majorBidi" w:cstheme="majorBidi"/>
          <w:sz w:val="24"/>
          <w:szCs w:val="24"/>
        </w:rPr>
        <w:t>acquises, l’</w:t>
      </w:r>
      <w:proofErr w:type="spellStart"/>
      <w:r w:rsidR="004D7CEC" w:rsidRPr="001621FA">
        <w:rPr>
          <w:rFonts w:asciiTheme="majorBidi" w:hAnsiTheme="majorBidi" w:cstheme="majorBidi"/>
          <w:sz w:val="24"/>
          <w:szCs w:val="24"/>
        </w:rPr>
        <w:t>étudiant·e</w:t>
      </w:r>
      <w:proofErr w:type="spellEnd"/>
      <w:r w:rsidR="004D7CEC" w:rsidRPr="001621FA">
        <w:rPr>
          <w:rFonts w:asciiTheme="majorBidi" w:hAnsiTheme="majorBidi" w:cstheme="majorBidi"/>
          <w:sz w:val="24"/>
          <w:szCs w:val="24"/>
        </w:rPr>
        <w:t xml:space="preserve"> </w:t>
      </w:r>
      <w:r w:rsidR="00DF411F" w:rsidRPr="001621FA">
        <w:rPr>
          <w:rFonts w:asciiTheme="majorBidi" w:hAnsiTheme="majorBidi" w:cstheme="majorBidi"/>
          <w:sz w:val="24"/>
          <w:szCs w:val="24"/>
        </w:rPr>
        <w:t>se doit d’</w:t>
      </w:r>
      <w:r w:rsidRPr="001621FA">
        <w:rPr>
          <w:rFonts w:asciiTheme="majorBidi" w:hAnsiTheme="majorBidi" w:cstheme="majorBidi"/>
          <w:sz w:val="24"/>
          <w:szCs w:val="24"/>
        </w:rPr>
        <w:t>inscrire l’ensemble des activités auxquelles il participe dans un portfolio (voir le document « portfolio »</w:t>
      </w:r>
      <w:r w:rsidR="0057379C">
        <w:rPr>
          <w:rFonts w:asciiTheme="majorBidi" w:hAnsiTheme="majorBidi" w:cstheme="majorBidi"/>
          <w:sz w:val="24"/>
          <w:szCs w:val="24"/>
        </w:rPr>
        <w:t xml:space="preserve"> : </w:t>
      </w:r>
      <w:r w:rsidR="0057379C" w:rsidRPr="0057379C">
        <w:rPr>
          <w:rFonts w:ascii="Times New Roman" w:hAnsi="Times New Roman"/>
          <w:sz w:val="24"/>
          <w:szCs w:val="24"/>
        </w:rPr>
        <w:t>https://ipt-edu.fr/etudier/offresformation/doctorat/</w:t>
      </w:r>
      <w:r w:rsidRPr="001621FA">
        <w:rPr>
          <w:rFonts w:asciiTheme="majorBidi" w:hAnsiTheme="majorBidi" w:cstheme="majorBidi"/>
          <w:sz w:val="24"/>
          <w:szCs w:val="24"/>
        </w:rPr>
        <w:t>).</w:t>
      </w:r>
      <w:r w:rsidR="003A0BE6">
        <w:rPr>
          <w:rFonts w:asciiTheme="majorBidi" w:hAnsiTheme="majorBidi" w:cstheme="majorBidi"/>
          <w:sz w:val="24"/>
          <w:szCs w:val="24"/>
        </w:rPr>
        <w:t xml:space="preserve"> A</w:t>
      </w:r>
      <w:r w:rsidR="003A0BE6" w:rsidRPr="001621FA">
        <w:rPr>
          <w:rFonts w:asciiTheme="majorBidi" w:hAnsiTheme="majorBidi" w:cstheme="majorBidi"/>
          <w:sz w:val="24"/>
          <w:szCs w:val="24"/>
        </w:rPr>
        <w:t xml:space="preserve">près vérification par </w:t>
      </w:r>
      <w:proofErr w:type="spellStart"/>
      <w:r w:rsidR="003A0BE6" w:rsidRPr="001621FA">
        <w:rPr>
          <w:rFonts w:asciiTheme="majorBidi" w:hAnsiTheme="majorBidi" w:cstheme="majorBidi"/>
          <w:sz w:val="24"/>
          <w:szCs w:val="24"/>
        </w:rPr>
        <w:t>le·a</w:t>
      </w:r>
      <w:proofErr w:type="spellEnd"/>
      <w:r w:rsidR="003A0BE6" w:rsidRPr="001621FA">
        <w:rPr>
          <w:rFonts w:asciiTheme="majorBidi" w:hAnsiTheme="majorBidi" w:cstheme="majorBidi"/>
          <w:sz w:val="24"/>
          <w:szCs w:val="24"/>
        </w:rPr>
        <w:t xml:space="preserve"> </w:t>
      </w:r>
      <w:proofErr w:type="spellStart"/>
      <w:r w:rsidR="003A0BE6" w:rsidRPr="001621FA">
        <w:rPr>
          <w:rFonts w:asciiTheme="majorBidi" w:hAnsiTheme="majorBidi" w:cstheme="majorBidi"/>
          <w:sz w:val="24"/>
          <w:szCs w:val="24"/>
        </w:rPr>
        <w:t>directeur·rice</w:t>
      </w:r>
      <w:proofErr w:type="spellEnd"/>
      <w:r w:rsidR="003A0BE6" w:rsidRPr="001621FA">
        <w:rPr>
          <w:rFonts w:asciiTheme="majorBidi" w:hAnsiTheme="majorBidi" w:cstheme="majorBidi"/>
          <w:sz w:val="24"/>
          <w:szCs w:val="24"/>
        </w:rPr>
        <w:t xml:space="preserve"> de thèse</w:t>
      </w:r>
      <w:r w:rsidR="003A0BE6">
        <w:rPr>
          <w:rFonts w:asciiTheme="majorBidi" w:hAnsiTheme="majorBidi" w:cstheme="majorBidi"/>
          <w:sz w:val="24"/>
          <w:szCs w:val="24"/>
        </w:rPr>
        <w:t xml:space="preserve">, </w:t>
      </w:r>
      <w:proofErr w:type="spellStart"/>
      <w:r w:rsidR="003A0BE6">
        <w:rPr>
          <w:rFonts w:asciiTheme="majorBidi" w:hAnsiTheme="majorBidi" w:cstheme="majorBidi"/>
          <w:sz w:val="24"/>
          <w:szCs w:val="24"/>
        </w:rPr>
        <w:t>il·elle</w:t>
      </w:r>
      <w:proofErr w:type="spellEnd"/>
      <w:r w:rsidRPr="001621FA">
        <w:rPr>
          <w:rFonts w:asciiTheme="majorBidi" w:hAnsiTheme="majorBidi" w:cstheme="majorBidi"/>
          <w:sz w:val="24"/>
          <w:szCs w:val="24"/>
        </w:rPr>
        <w:t xml:space="preserve"> </w:t>
      </w:r>
      <w:r w:rsidR="003A0BE6">
        <w:rPr>
          <w:rFonts w:asciiTheme="majorBidi" w:hAnsiTheme="majorBidi" w:cstheme="majorBidi"/>
          <w:sz w:val="24"/>
          <w:szCs w:val="24"/>
        </w:rPr>
        <w:t xml:space="preserve">le </w:t>
      </w:r>
      <w:r w:rsidRPr="001621FA">
        <w:rPr>
          <w:rFonts w:asciiTheme="majorBidi" w:hAnsiTheme="majorBidi" w:cstheme="majorBidi"/>
          <w:sz w:val="24"/>
          <w:szCs w:val="24"/>
        </w:rPr>
        <w:t>communiquer</w:t>
      </w:r>
      <w:r w:rsidR="00DF411F" w:rsidRPr="001621FA">
        <w:rPr>
          <w:rFonts w:asciiTheme="majorBidi" w:hAnsiTheme="majorBidi" w:cstheme="majorBidi"/>
          <w:sz w:val="24"/>
          <w:szCs w:val="24"/>
        </w:rPr>
        <w:t>a</w:t>
      </w:r>
      <w:r w:rsidR="003A0BE6">
        <w:rPr>
          <w:rFonts w:asciiTheme="majorBidi" w:hAnsiTheme="majorBidi" w:cstheme="majorBidi"/>
          <w:sz w:val="24"/>
          <w:szCs w:val="24"/>
        </w:rPr>
        <w:t xml:space="preserve"> régulièrement </w:t>
      </w:r>
      <w:r w:rsidRPr="001621FA">
        <w:rPr>
          <w:rFonts w:asciiTheme="majorBidi" w:hAnsiTheme="majorBidi" w:cstheme="majorBidi"/>
          <w:sz w:val="24"/>
          <w:szCs w:val="24"/>
        </w:rPr>
        <w:t>au Comité de suivi de thèse</w:t>
      </w:r>
      <w:r w:rsidR="003A0BE6">
        <w:rPr>
          <w:rFonts w:asciiTheme="majorBidi" w:hAnsiTheme="majorBidi" w:cstheme="majorBidi"/>
          <w:sz w:val="24"/>
          <w:szCs w:val="24"/>
        </w:rPr>
        <w:t xml:space="preserve">. Après validation par le Comité au moment des bilans, l’ensemble du portfolio </w:t>
      </w:r>
      <w:r w:rsidRPr="001621FA">
        <w:rPr>
          <w:rFonts w:asciiTheme="majorBidi" w:hAnsiTheme="majorBidi" w:cstheme="majorBidi"/>
          <w:sz w:val="24"/>
          <w:szCs w:val="24"/>
        </w:rPr>
        <w:t xml:space="preserve">qui pourra </w:t>
      </w:r>
      <w:r w:rsidR="00DF411F" w:rsidRPr="001621FA">
        <w:rPr>
          <w:rFonts w:asciiTheme="majorBidi" w:hAnsiTheme="majorBidi" w:cstheme="majorBidi"/>
          <w:sz w:val="24"/>
          <w:szCs w:val="24"/>
        </w:rPr>
        <w:t xml:space="preserve">alors </w:t>
      </w:r>
      <w:r w:rsidRPr="001621FA">
        <w:rPr>
          <w:rFonts w:asciiTheme="majorBidi" w:hAnsiTheme="majorBidi" w:cstheme="majorBidi"/>
          <w:sz w:val="24"/>
          <w:szCs w:val="24"/>
        </w:rPr>
        <w:t>constituer un complément au diplôme doctoral</w:t>
      </w:r>
      <w:r>
        <w:rPr>
          <w:rFonts w:asciiTheme="majorBidi" w:hAnsiTheme="majorBidi" w:cstheme="majorBidi"/>
          <w:sz w:val="24"/>
          <w:szCs w:val="24"/>
        </w:rPr>
        <w:t>.</w:t>
      </w:r>
    </w:p>
    <w:p w14:paraId="30EA1CC2" w14:textId="77777777" w:rsidR="00FE76A6" w:rsidRDefault="00FE76A6">
      <w:pPr>
        <w:pStyle w:val="NormalWeb"/>
        <w:shd w:val="clear" w:color="auto" w:fill="FCFCFC"/>
        <w:spacing w:before="0" w:beforeAutospacing="0" w:after="150" w:afterAutospacing="0"/>
        <w:jc w:val="both"/>
        <w:rPr>
          <w:rStyle w:val="lev"/>
          <w:rFonts w:asciiTheme="majorBidi" w:hAnsiTheme="majorBidi" w:cstheme="majorBidi"/>
          <w:sz w:val="28"/>
          <w:szCs w:val="28"/>
        </w:rPr>
      </w:pPr>
    </w:p>
    <w:p w14:paraId="53DF6363" w14:textId="61CA8200" w:rsidR="00E24835" w:rsidRPr="004B5729" w:rsidRDefault="00E24835">
      <w:pPr>
        <w:pStyle w:val="NormalWeb"/>
        <w:shd w:val="clear" w:color="auto" w:fill="FCFCFC"/>
        <w:spacing w:before="0" w:beforeAutospacing="0" w:after="150" w:afterAutospacing="0"/>
        <w:jc w:val="both"/>
        <w:rPr>
          <w:rFonts w:asciiTheme="majorBidi" w:hAnsiTheme="majorBidi" w:cstheme="majorBidi"/>
          <w:sz w:val="28"/>
          <w:szCs w:val="28"/>
        </w:rPr>
      </w:pPr>
      <w:r w:rsidRPr="004B5729">
        <w:rPr>
          <w:rStyle w:val="lev"/>
          <w:rFonts w:asciiTheme="majorBidi" w:hAnsiTheme="majorBidi" w:cstheme="majorBidi"/>
          <w:sz w:val="28"/>
          <w:szCs w:val="28"/>
        </w:rPr>
        <w:t>Soutenance</w:t>
      </w:r>
      <w:bookmarkStart w:id="8" w:name="soutenance"/>
      <w:bookmarkEnd w:id="8"/>
    </w:p>
    <w:p w14:paraId="771577DB" w14:textId="77777777" w:rsidR="00DF411F" w:rsidRPr="001621FA" w:rsidRDefault="00785BE4" w:rsidP="00DF411F">
      <w:pPr>
        <w:pStyle w:val="NormalWeb"/>
        <w:shd w:val="clear" w:color="auto" w:fill="FCFCFC"/>
        <w:spacing w:before="0" w:beforeAutospacing="0" w:after="150" w:afterAutospacing="0"/>
        <w:ind w:firstLine="284"/>
        <w:jc w:val="both"/>
        <w:rPr>
          <w:rFonts w:asciiTheme="majorBidi" w:hAnsiTheme="majorBidi" w:cstheme="majorBidi"/>
          <w:sz w:val="24"/>
          <w:szCs w:val="24"/>
        </w:rPr>
      </w:pPr>
      <w:bookmarkStart w:id="9" w:name="_Hlk523588349"/>
      <w:r w:rsidRPr="001621FA">
        <w:rPr>
          <w:rFonts w:asciiTheme="majorBidi" w:hAnsiTheme="majorBidi" w:cstheme="majorBidi"/>
          <w:sz w:val="24"/>
          <w:szCs w:val="24"/>
        </w:rPr>
        <w:t>Une</w:t>
      </w:r>
      <w:r w:rsidRPr="004B5729">
        <w:rPr>
          <w:rFonts w:asciiTheme="majorBidi" w:hAnsiTheme="majorBidi" w:cstheme="majorBidi"/>
          <w:sz w:val="24"/>
          <w:szCs w:val="24"/>
        </w:rPr>
        <w:t xml:space="preserve"> fois la thèse achevée, à </w:t>
      </w:r>
      <w:r w:rsidR="004D7CEC">
        <w:rPr>
          <w:rFonts w:asciiTheme="majorBidi" w:hAnsiTheme="majorBidi" w:cstheme="majorBidi"/>
          <w:sz w:val="24"/>
          <w:szCs w:val="24"/>
        </w:rPr>
        <w:t xml:space="preserve">l’initiative </w:t>
      </w:r>
      <w:proofErr w:type="spellStart"/>
      <w:r w:rsidR="004D7CEC">
        <w:rPr>
          <w:rFonts w:asciiTheme="majorBidi" w:hAnsiTheme="majorBidi" w:cstheme="majorBidi"/>
          <w:sz w:val="24"/>
          <w:szCs w:val="24"/>
        </w:rPr>
        <w:t>du·de</w:t>
      </w:r>
      <w:proofErr w:type="spellEnd"/>
      <w:r w:rsidR="004D7CEC">
        <w:rPr>
          <w:rFonts w:asciiTheme="majorBidi" w:hAnsiTheme="majorBidi" w:cstheme="majorBidi"/>
          <w:sz w:val="24"/>
          <w:szCs w:val="24"/>
        </w:rPr>
        <w:t xml:space="preserve"> la </w:t>
      </w:r>
      <w:proofErr w:type="spellStart"/>
      <w:r w:rsidR="004D7CEC">
        <w:rPr>
          <w:rFonts w:asciiTheme="majorBidi" w:hAnsiTheme="majorBidi" w:cstheme="majorBidi"/>
          <w:sz w:val="24"/>
          <w:szCs w:val="24"/>
        </w:rPr>
        <w:t>directeur·</w:t>
      </w:r>
      <w:r w:rsidRPr="004B5729">
        <w:rPr>
          <w:rFonts w:asciiTheme="majorBidi" w:hAnsiTheme="majorBidi" w:cstheme="majorBidi"/>
          <w:sz w:val="24"/>
          <w:szCs w:val="24"/>
        </w:rPr>
        <w:t>rice</w:t>
      </w:r>
      <w:proofErr w:type="spellEnd"/>
      <w:r w:rsidRPr="004B5729">
        <w:rPr>
          <w:rFonts w:asciiTheme="majorBidi" w:hAnsiTheme="majorBidi" w:cstheme="majorBidi"/>
          <w:sz w:val="24"/>
          <w:szCs w:val="24"/>
        </w:rPr>
        <w:t xml:space="preserve"> de thèse, la procédure de </w:t>
      </w:r>
      <w:r w:rsidRPr="00B14DC1">
        <w:rPr>
          <w:rFonts w:asciiTheme="majorBidi" w:hAnsiTheme="majorBidi" w:cstheme="majorBidi"/>
          <w:sz w:val="24"/>
          <w:szCs w:val="24"/>
        </w:rPr>
        <w:t xml:space="preserve">soutenance est engagée, au moins </w:t>
      </w:r>
      <w:r w:rsidR="008B2CFC" w:rsidRPr="00B14DC1">
        <w:rPr>
          <w:rFonts w:asciiTheme="majorBidi" w:hAnsiTheme="majorBidi" w:cstheme="majorBidi"/>
          <w:sz w:val="24"/>
          <w:szCs w:val="24"/>
        </w:rPr>
        <w:t>4 mois</w:t>
      </w:r>
      <w:r w:rsidRPr="00B14DC1">
        <w:rPr>
          <w:rFonts w:asciiTheme="majorBidi" w:hAnsiTheme="majorBidi" w:cstheme="majorBidi"/>
          <w:sz w:val="24"/>
          <w:szCs w:val="24"/>
        </w:rPr>
        <w:t xml:space="preserve"> avant la date de soutenance envisagée. </w:t>
      </w:r>
      <w:proofErr w:type="spellStart"/>
      <w:r w:rsidR="004D7CEC" w:rsidRPr="00B14DC1">
        <w:rPr>
          <w:rFonts w:asciiTheme="majorBidi" w:hAnsiTheme="majorBidi" w:cstheme="majorBidi"/>
          <w:sz w:val="24"/>
          <w:szCs w:val="24"/>
        </w:rPr>
        <w:t>Le·a</w:t>
      </w:r>
      <w:proofErr w:type="spellEnd"/>
      <w:r w:rsidR="004D7CEC">
        <w:rPr>
          <w:rFonts w:asciiTheme="majorBidi" w:hAnsiTheme="majorBidi" w:cstheme="majorBidi"/>
          <w:sz w:val="24"/>
          <w:szCs w:val="24"/>
        </w:rPr>
        <w:t xml:space="preserve"> </w:t>
      </w:r>
      <w:proofErr w:type="spellStart"/>
      <w:r w:rsidR="004D7CEC">
        <w:rPr>
          <w:rFonts w:asciiTheme="majorBidi" w:hAnsiTheme="majorBidi" w:cstheme="majorBidi"/>
          <w:sz w:val="24"/>
          <w:szCs w:val="24"/>
        </w:rPr>
        <w:t>directeur·rice</w:t>
      </w:r>
      <w:proofErr w:type="spellEnd"/>
      <w:r w:rsidR="00794586">
        <w:rPr>
          <w:rFonts w:asciiTheme="majorBidi" w:hAnsiTheme="majorBidi" w:cstheme="majorBidi"/>
          <w:sz w:val="24"/>
          <w:szCs w:val="24"/>
        </w:rPr>
        <w:t xml:space="preserve">, en accord avec </w:t>
      </w:r>
      <w:proofErr w:type="spellStart"/>
      <w:r w:rsidR="00794586">
        <w:rPr>
          <w:rFonts w:asciiTheme="majorBidi" w:hAnsiTheme="majorBidi" w:cstheme="majorBidi"/>
          <w:sz w:val="24"/>
          <w:szCs w:val="24"/>
        </w:rPr>
        <w:t>le·a</w:t>
      </w:r>
      <w:proofErr w:type="spellEnd"/>
      <w:r w:rsidR="00794586">
        <w:rPr>
          <w:rFonts w:asciiTheme="majorBidi" w:hAnsiTheme="majorBidi" w:cstheme="majorBidi"/>
          <w:sz w:val="24"/>
          <w:szCs w:val="24"/>
        </w:rPr>
        <w:t xml:space="preserve"> </w:t>
      </w:r>
      <w:proofErr w:type="spellStart"/>
      <w:r w:rsidR="00794586">
        <w:rPr>
          <w:rFonts w:asciiTheme="majorBidi" w:hAnsiTheme="majorBidi" w:cstheme="majorBidi"/>
          <w:sz w:val="24"/>
          <w:szCs w:val="24"/>
        </w:rPr>
        <w:t>candidat·</w:t>
      </w:r>
      <w:r w:rsidRPr="004B5729">
        <w:rPr>
          <w:rFonts w:asciiTheme="majorBidi" w:hAnsiTheme="majorBidi" w:cstheme="majorBidi"/>
          <w:sz w:val="24"/>
          <w:szCs w:val="24"/>
        </w:rPr>
        <w:t>e</w:t>
      </w:r>
      <w:proofErr w:type="spellEnd"/>
      <w:r w:rsidRPr="004B5729">
        <w:rPr>
          <w:rFonts w:asciiTheme="majorBidi" w:hAnsiTheme="majorBidi" w:cstheme="majorBidi"/>
          <w:sz w:val="24"/>
          <w:szCs w:val="24"/>
        </w:rPr>
        <w:t>, propose à la CEDR, deux rapporteurs préliminaires et la composition du jury. Le jury est comp</w:t>
      </w:r>
      <w:r w:rsidR="00794586">
        <w:rPr>
          <w:rFonts w:asciiTheme="majorBidi" w:hAnsiTheme="majorBidi" w:cstheme="majorBidi"/>
          <w:sz w:val="24"/>
          <w:szCs w:val="24"/>
        </w:rPr>
        <w:t xml:space="preserve">osé d’au moins trois </w:t>
      </w:r>
      <w:proofErr w:type="spellStart"/>
      <w:r w:rsidR="00794586">
        <w:rPr>
          <w:rFonts w:asciiTheme="majorBidi" w:hAnsiTheme="majorBidi" w:cstheme="majorBidi"/>
          <w:sz w:val="24"/>
          <w:szCs w:val="24"/>
        </w:rPr>
        <w:t>professeur·</w:t>
      </w:r>
      <w:r w:rsidRPr="004B5729">
        <w:rPr>
          <w:rFonts w:asciiTheme="majorBidi" w:hAnsiTheme="majorBidi" w:cstheme="majorBidi"/>
          <w:sz w:val="24"/>
          <w:szCs w:val="24"/>
        </w:rPr>
        <w:t>e</w:t>
      </w:r>
      <w:r w:rsidR="00794586">
        <w:rPr>
          <w:rFonts w:asciiTheme="majorBidi" w:hAnsiTheme="majorBidi" w:cstheme="majorBidi"/>
          <w:sz w:val="24"/>
          <w:szCs w:val="24"/>
        </w:rPr>
        <w:t>·s</w:t>
      </w:r>
      <w:proofErr w:type="spellEnd"/>
      <w:r w:rsidR="00794586">
        <w:rPr>
          <w:rFonts w:asciiTheme="majorBidi" w:hAnsiTheme="majorBidi" w:cstheme="majorBidi"/>
          <w:sz w:val="24"/>
          <w:szCs w:val="24"/>
        </w:rPr>
        <w:t xml:space="preserve"> </w:t>
      </w:r>
      <w:proofErr w:type="spellStart"/>
      <w:r w:rsidR="00794586">
        <w:rPr>
          <w:rFonts w:asciiTheme="majorBidi" w:hAnsiTheme="majorBidi" w:cstheme="majorBidi"/>
          <w:sz w:val="24"/>
          <w:szCs w:val="24"/>
        </w:rPr>
        <w:t>habilité·e·</w:t>
      </w:r>
      <w:r w:rsidRPr="004B5729">
        <w:rPr>
          <w:rFonts w:asciiTheme="majorBidi" w:hAnsiTheme="majorBidi" w:cstheme="majorBidi"/>
          <w:sz w:val="24"/>
          <w:szCs w:val="24"/>
        </w:rPr>
        <w:t>s</w:t>
      </w:r>
      <w:proofErr w:type="spellEnd"/>
      <w:r w:rsidRPr="004B5729">
        <w:rPr>
          <w:rFonts w:asciiTheme="majorBidi" w:hAnsiTheme="majorBidi" w:cstheme="majorBidi"/>
          <w:sz w:val="24"/>
          <w:szCs w:val="24"/>
        </w:rPr>
        <w:t xml:space="preserve"> à la direction de rech</w:t>
      </w:r>
      <w:r w:rsidR="00794586">
        <w:rPr>
          <w:rFonts w:asciiTheme="majorBidi" w:hAnsiTheme="majorBidi" w:cstheme="majorBidi"/>
          <w:sz w:val="24"/>
          <w:szCs w:val="24"/>
        </w:rPr>
        <w:t xml:space="preserve">erche. Les deux </w:t>
      </w:r>
      <w:proofErr w:type="spellStart"/>
      <w:r w:rsidR="00794586">
        <w:rPr>
          <w:rFonts w:asciiTheme="majorBidi" w:hAnsiTheme="majorBidi" w:cstheme="majorBidi"/>
          <w:sz w:val="24"/>
          <w:szCs w:val="24"/>
        </w:rPr>
        <w:t>expert·e·</w:t>
      </w:r>
      <w:r w:rsidRPr="004B5729">
        <w:rPr>
          <w:rFonts w:asciiTheme="majorBidi" w:hAnsiTheme="majorBidi" w:cstheme="majorBidi"/>
          <w:sz w:val="24"/>
          <w:szCs w:val="24"/>
        </w:rPr>
        <w:t>s</w:t>
      </w:r>
      <w:proofErr w:type="spellEnd"/>
      <w:r w:rsidRPr="004B5729">
        <w:rPr>
          <w:rFonts w:asciiTheme="majorBidi" w:hAnsiTheme="majorBidi" w:cstheme="majorBidi"/>
          <w:sz w:val="24"/>
          <w:szCs w:val="24"/>
        </w:rPr>
        <w:t xml:space="preserve"> sont choisi.es nécessairement en dehors de l’IPT.</w:t>
      </w:r>
    </w:p>
    <w:p w14:paraId="066A6D90" w14:textId="77777777" w:rsidR="00DF411F" w:rsidRPr="001621FA" w:rsidRDefault="00785BE4" w:rsidP="00DF411F">
      <w:pPr>
        <w:pStyle w:val="NormalWeb"/>
        <w:shd w:val="clear" w:color="auto" w:fill="FCFCFC"/>
        <w:spacing w:before="0" w:beforeAutospacing="0" w:after="150" w:afterAutospacing="0"/>
        <w:ind w:firstLine="284"/>
        <w:jc w:val="both"/>
        <w:rPr>
          <w:rFonts w:asciiTheme="majorBidi" w:hAnsiTheme="majorBidi" w:cstheme="majorBidi"/>
          <w:sz w:val="24"/>
          <w:szCs w:val="24"/>
        </w:rPr>
      </w:pPr>
      <w:r w:rsidRPr="001621FA">
        <w:rPr>
          <w:rFonts w:asciiTheme="majorBidi" w:hAnsiTheme="majorBidi" w:cstheme="majorBidi"/>
          <w:sz w:val="24"/>
          <w:szCs w:val="24"/>
        </w:rPr>
        <w:t xml:space="preserve">Une fois la composition du jury validée par </w:t>
      </w:r>
      <w:r w:rsidR="00794586" w:rsidRPr="001621FA">
        <w:rPr>
          <w:rFonts w:asciiTheme="majorBidi" w:hAnsiTheme="majorBidi" w:cstheme="majorBidi"/>
          <w:sz w:val="24"/>
          <w:szCs w:val="24"/>
        </w:rPr>
        <w:t xml:space="preserve">la CEDR, il appartient alors </w:t>
      </w:r>
      <w:proofErr w:type="spellStart"/>
      <w:r w:rsidR="00794586" w:rsidRPr="001621FA">
        <w:rPr>
          <w:rFonts w:asciiTheme="majorBidi" w:hAnsiTheme="majorBidi" w:cstheme="majorBidi"/>
          <w:sz w:val="24"/>
          <w:szCs w:val="24"/>
        </w:rPr>
        <w:t>au·à</w:t>
      </w:r>
      <w:proofErr w:type="spellEnd"/>
      <w:r w:rsidR="00794586" w:rsidRPr="001621FA">
        <w:rPr>
          <w:rFonts w:asciiTheme="majorBidi" w:hAnsiTheme="majorBidi" w:cstheme="majorBidi"/>
          <w:sz w:val="24"/>
          <w:szCs w:val="24"/>
        </w:rPr>
        <w:t xml:space="preserve"> la </w:t>
      </w:r>
      <w:proofErr w:type="spellStart"/>
      <w:r w:rsidR="00794586" w:rsidRPr="001621FA">
        <w:rPr>
          <w:rFonts w:asciiTheme="majorBidi" w:hAnsiTheme="majorBidi" w:cstheme="majorBidi"/>
          <w:sz w:val="24"/>
          <w:szCs w:val="24"/>
        </w:rPr>
        <w:t>postulant·</w:t>
      </w:r>
      <w:r w:rsidRPr="001621FA">
        <w:rPr>
          <w:rFonts w:asciiTheme="majorBidi" w:hAnsiTheme="majorBidi" w:cstheme="majorBidi"/>
          <w:sz w:val="24"/>
          <w:szCs w:val="24"/>
        </w:rPr>
        <w:t>e</w:t>
      </w:r>
      <w:proofErr w:type="spellEnd"/>
      <w:r w:rsidRPr="001621FA">
        <w:rPr>
          <w:rFonts w:asciiTheme="majorBidi" w:hAnsiTheme="majorBidi" w:cstheme="majorBidi"/>
          <w:sz w:val="24"/>
          <w:szCs w:val="24"/>
        </w:rPr>
        <w:t xml:space="preserve"> d’envoyer un exemplaire de la</w:t>
      </w:r>
      <w:r w:rsidR="008B2CFC" w:rsidRPr="001621FA">
        <w:rPr>
          <w:rFonts w:asciiTheme="majorBidi" w:hAnsiTheme="majorBidi" w:cstheme="majorBidi"/>
          <w:sz w:val="24"/>
          <w:szCs w:val="24"/>
        </w:rPr>
        <w:t xml:space="preserve"> thèse aux deux rapporteurs</w:t>
      </w:r>
      <w:r w:rsidR="000D12B7" w:rsidRPr="001621FA">
        <w:rPr>
          <w:rFonts w:asciiTheme="majorBidi" w:hAnsiTheme="majorBidi" w:cstheme="majorBidi"/>
          <w:sz w:val="24"/>
          <w:szCs w:val="24"/>
        </w:rPr>
        <w:t>.</w:t>
      </w:r>
      <w:r w:rsidR="008B2CFC" w:rsidRPr="001621FA">
        <w:rPr>
          <w:rFonts w:asciiTheme="majorBidi" w:hAnsiTheme="majorBidi" w:cstheme="majorBidi"/>
          <w:sz w:val="24"/>
          <w:szCs w:val="24"/>
        </w:rPr>
        <w:t xml:space="preserve"> </w:t>
      </w:r>
      <w:r w:rsidR="000D12B7" w:rsidRPr="001621FA">
        <w:rPr>
          <w:rFonts w:asciiTheme="majorBidi" w:hAnsiTheme="majorBidi" w:cstheme="majorBidi"/>
          <w:sz w:val="24"/>
          <w:szCs w:val="24"/>
        </w:rPr>
        <w:t>L</w:t>
      </w:r>
      <w:r w:rsidRPr="001621FA">
        <w:rPr>
          <w:rFonts w:asciiTheme="majorBidi" w:hAnsiTheme="majorBidi" w:cstheme="majorBidi"/>
          <w:sz w:val="24"/>
          <w:szCs w:val="24"/>
        </w:rPr>
        <w:t>es d</w:t>
      </w:r>
      <w:r w:rsidR="000D12B7" w:rsidRPr="001621FA">
        <w:rPr>
          <w:rFonts w:asciiTheme="majorBidi" w:hAnsiTheme="majorBidi" w:cstheme="majorBidi"/>
          <w:sz w:val="24"/>
          <w:szCs w:val="24"/>
        </w:rPr>
        <w:t>eux rapporteurs</w:t>
      </w:r>
      <w:r w:rsidRPr="001621FA">
        <w:rPr>
          <w:rFonts w:asciiTheme="majorBidi" w:hAnsiTheme="majorBidi" w:cstheme="majorBidi"/>
          <w:sz w:val="24"/>
          <w:szCs w:val="24"/>
        </w:rPr>
        <w:t xml:space="preserve"> doivent disposer d’au moins un mois pour lire la thèse, et les rapports doivent être parvenus</w:t>
      </w:r>
      <w:r w:rsidR="008B2CFC" w:rsidRPr="001621FA">
        <w:rPr>
          <w:rFonts w:asciiTheme="majorBidi" w:hAnsiTheme="majorBidi" w:cstheme="majorBidi"/>
          <w:sz w:val="24"/>
          <w:szCs w:val="24"/>
        </w:rPr>
        <w:t xml:space="preserve"> </w:t>
      </w:r>
      <w:proofErr w:type="spellStart"/>
      <w:r w:rsidR="008B2CFC" w:rsidRPr="001621FA">
        <w:rPr>
          <w:rFonts w:asciiTheme="majorBidi" w:hAnsiTheme="majorBidi" w:cstheme="majorBidi"/>
          <w:sz w:val="24"/>
          <w:szCs w:val="24"/>
        </w:rPr>
        <w:t>au</w:t>
      </w:r>
      <w:r w:rsidR="00794586" w:rsidRPr="001621FA">
        <w:rPr>
          <w:rFonts w:asciiTheme="majorBidi" w:hAnsiTheme="majorBidi" w:cstheme="majorBidi"/>
          <w:sz w:val="24"/>
          <w:szCs w:val="24"/>
        </w:rPr>
        <w:t>·à</w:t>
      </w:r>
      <w:proofErr w:type="spellEnd"/>
      <w:r w:rsidR="00794586" w:rsidRPr="001621FA">
        <w:rPr>
          <w:rFonts w:asciiTheme="majorBidi" w:hAnsiTheme="majorBidi" w:cstheme="majorBidi"/>
          <w:sz w:val="24"/>
          <w:szCs w:val="24"/>
        </w:rPr>
        <w:t xml:space="preserve"> la </w:t>
      </w:r>
      <w:proofErr w:type="spellStart"/>
      <w:r w:rsidR="00794586" w:rsidRPr="001621FA">
        <w:rPr>
          <w:rFonts w:asciiTheme="majorBidi" w:hAnsiTheme="majorBidi" w:cstheme="majorBidi"/>
          <w:sz w:val="24"/>
          <w:szCs w:val="24"/>
        </w:rPr>
        <w:t>directeur·</w:t>
      </w:r>
      <w:r w:rsidR="008B2CFC" w:rsidRPr="001621FA">
        <w:rPr>
          <w:rFonts w:asciiTheme="majorBidi" w:hAnsiTheme="majorBidi" w:cstheme="majorBidi"/>
          <w:sz w:val="24"/>
          <w:szCs w:val="24"/>
        </w:rPr>
        <w:t>rice</w:t>
      </w:r>
      <w:proofErr w:type="spellEnd"/>
      <w:r w:rsidR="008B2CFC" w:rsidRPr="001621FA">
        <w:rPr>
          <w:rFonts w:asciiTheme="majorBidi" w:hAnsiTheme="majorBidi" w:cstheme="majorBidi"/>
          <w:sz w:val="24"/>
          <w:szCs w:val="24"/>
        </w:rPr>
        <w:t xml:space="preserve"> de la CEDR</w:t>
      </w:r>
      <w:r w:rsidRPr="001621FA">
        <w:rPr>
          <w:rFonts w:asciiTheme="majorBidi" w:hAnsiTheme="majorBidi" w:cstheme="majorBidi"/>
          <w:sz w:val="24"/>
          <w:szCs w:val="24"/>
        </w:rPr>
        <w:t xml:space="preserve"> au moins un mois avant la soutenance.</w:t>
      </w:r>
      <w:bookmarkEnd w:id="9"/>
    </w:p>
    <w:p w14:paraId="755605F0" w14:textId="77777777" w:rsidR="00DF411F" w:rsidRPr="001621FA" w:rsidRDefault="00E24835" w:rsidP="00DF411F">
      <w:pPr>
        <w:pStyle w:val="NormalWeb"/>
        <w:shd w:val="clear" w:color="auto" w:fill="FCFCFC"/>
        <w:spacing w:before="0" w:beforeAutospacing="0" w:after="150" w:afterAutospacing="0"/>
        <w:ind w:firstLine="284"/>
        <w:jc w:val="both"/>
        <w:rPr>
          <w:rFonts w:asciiTheme="majorBidi" w:hAnsiTheme="majorBidi" w:cstheme="majorBidi"/>
          <w:sz w:val="24"/>
          <w:szCs w:val="24"/>
        </w:rPr>
      </w:pPr>
      <w:r w:rsidRPr="001621FA">
        <w:rPr>
          <w:rFonts w:asciiTheme="majorBidi" w:hAnsiTheme="majorBidi" w:cstheme="majorBidi"/>
          <w:sz w:val="24"/>
          <w:szCs w:val="24"/>
        </w:rPr>
        <w:t>L’autorisation de soutenance publique de la thèse est accordée par la CEDR après examen du rapport de</w:t>
      </w:r>
      <w:r w:rsidR="00785BE4" w:rsidRPr="001621FA">
        <w:rPr>
          <w:rFonts w:asciiTheme="majorBidi" w:hAnsiTheme="majorBidi" w:cstheme="majorBidi"/>
          <w:sz w:val="24"/>
          <w:szCs w:val="24"/>
        </w:rPr>
        <w:t>s deux experts. Il appartient alors au candidat de produire le nombre d’exemplaires nécessaires au</w:t>
      </w:r>
      <w:r w:rsidR="008B2CFC" w:rsidRPr="001621FA">
        <w:rPr>
          <w:rFonts w:asciiTheme="majorBidi" w:hAnsiTheme="majorBidi" w:cstheme="majorBidi"/>
          <w:sz w:val="24"/>
          <w:szCs w:val="24"/>
        </w:rPr>
        <w:t>x membres du</w:t>
      </w:r>
      <w:r w:rsidR="00785BE4" w:rsidRPr="001621FA">
        <w:rPr>
          <w:rFonts w:asciiTheme="majorBidi" w:hAnsiTheme="majorBidi" w:cstheme="majorBidi"/>
          <w:sz w:val="24"/>
          <w:szCs w:val="24"/>
        </w:rPr>
        <w:t xml:space="preserve"> jury</w:t>
      </w:r>
      <w:r w:rsidR="008B2CFC" w:rsidRPr="001621FA">
        <w:rPr>
          <w:rFonts w:asciiTheme="majorBidi" w:hAnsiTheme="majorBidi" w:cstheme="majorBidi"/>
          <w:sz w:val="24"/>
          <w:szCs w:val="24"/>
        </w:rPr>
        <w:t xml:space="preserve"> autres que les deux rapporteurs.</w:t>
      </w:r>
      <w:bookmarkStart w:id="10" w:name="_Hlk523588366"/>
    </w:p>
    <w:p w14:paraId="28D0E671" w14:textId="51A6DF7F" w:rsidR="00DF411F" w:rsidRPr="00DF411F" w:rsidRDefault="00250A03" w:rsidP="00DF411F">
      <w:pPr>
        <w:pStyle w:val="NormalWeb"/>
        <w:shd w:val="clear" w:color="auto" w:fill="FCFCFC"/>
        <w:spacing w:before="0" w:beforeAutospacing="0" w:after="150" w:afterAutospacing="0"/>
        <w:ind w:firstLine="284"/>
        <w:jc w:val="both"/>
        <w:rPr>
          <w:rFonts w:asciiTheme="majorBidi" w:hAnsiTheme="majorBidi" w:cstheme="majorBidi"/>
          <w:sz w:val="24"/>
          <w:szCs w:val="24"/>
        </w:rPr>
      </w:pPr>
      <w:r w:rsidRPr="001621FA">
        <w:rPr>
          <w:rFonts w:asciiTheme="majorBidi" w:hAnsiTheme="majorBidi" w:cstheme="majorBidi"/>
          <w:sz w:val="24"/>
          <w:szCs w:val="24"/>
        </w:rPr>
        <w:t xml:space="preserve">La soutenance est publique, </w:t>
      </w:r>
      <w:r w:rsidR="00DF411F" w:rsidRPr="001621FA">
        <w:rPr>
          <w:rFonts w:asciiTheme="majorBidi" w:hAnsiTheme="majorBidi" w:cstheme="majorBidi"/>
          <w:sz w:val="24"/>
          <w:szCs w:val="24"/>
        </w:rPr>
        <w:t xml:space="preserve">à moins d’une </w:t>
      </w:r>
      <w:r w:rsidRPr="001621FA">
        <w:rPr>
          <w:rFonts w:asciiTheme="majorBidi" w:hAnsiTheme="majorBidi" w:cstheme="majorBidi"/>
          <w:sz w:val="24"/>
          <w:szCs w:val="24"/>
        </w:rPr>
        <w:t>dérogation. Elle fait l’objet d’un rapport établi et signé par</w:t>
      </w:r>
      <w:r w:rsidR="00794586" w:rsidRPr="001621FA">
        <w:rPr>
          <w:rFonts w:asciiTheme="majorBidi" w:hAnsiTheme="majorBidi" w:cstheme="majorBidi"/>
          <w:sz w:val="24"/>
          <w:szCs w:val="24"/>
        </w:rPr>
        <w:t xml:space="preserve"> </w:t>
      </w:r>
      <w:proofErr w:type="spellStart"/>
      <w:r w:rsidR="00794586" w:rsidRPr="001621FA">
        <w:rPr>
          <w:rFonts w:asciiTheme="majorBidi" w:hAnsiTheme="majorBidi" w:cstheme="majorBidi"/>
          <w:sz w:val="24"/>
          <w:szCs w:val="24"/>
        </w:rPr>
        <w:t>le·a</w:t>
      </w:r>
      <w:proofErr w:type="spellEnd"/>
      <w:r w:rsidR="00794586" w:rsidRPr="001621FA">
        <w:rPr>
          <w:rFonts w:asciiTheme="majorBidi" w:hAnsiTheme="majorBidi" w:cstheme="majorBidi"/>
          <w:sz w:val="24"/>
          <w:szCs w:val="24"/>
        </w:rPr>
        <w:t xml:space="preserve"> </w:t>
      </w:r>
      <w:proofErr w:type="spellStart"/>
      <w:r w:rsidR="00794586" w:rsidRPr="001621FA">
        <w:rPr>
          <w:rFonts w:asciiTheme="majorBidi" w:hAnsiTheme="majorBidi" w:cstheme="majorBidi"/>
          <w:sz w:val="24"/>
          <w:szCs w:val="24"/>
        </w:rPr>
        <w:t>président·</w:t>
      </w:r>
      <w:r w:rsidR="00DA1817" w:rsidRPr="001621FA">
        <w:rPr>
          <w:rFonts w:asciiTheme="majorBidi" w:hAnsiTheme="majorBidi" w:cstheme="majorBidi"/>
          <w:sz w:val="24"/>
          <w:szCs w:val="24"/>
        </w:rPr>
        <w:t>e</w:t>
      </w:r>
      <w:proofErr w:type="spellEnd"/>
      <w:r w:rsidR="00DA1817" w:rsidRPr="001621FA">
        <w:rPr>
          <w:rFonts w:asciiTheme="majorBidi" w:hAnsiTheme="majorBidi" w:cstheme="majorBidi"/>
          <w:sz w:val="24"/>
          <w:szCs w:val="24"/>
        </w:rPr>
        <w:t xml:space="preserve"> du jury, qui se prononce </w:t>
      </w:r>
      <w:r w:rsidR="00DA1817" w:rsidRPr="00DF411F">
        <w:rPr>
          <w:rFonts w:asciiTheme="majorBidi" w:hAnsiTheme="majorBidi" w:cstheme="majorBidi"/>
          <w:sz w:val="24"/>
          <w:szCs w:val="24"/>
        </w:rPr>
        <w:t>sur la qualité de la thèse</w:t>
      </w:r>
      <w:r w:rsidRPr="00DF411F">
        <w:rPr>
          <w:rFonts w:asciiTheme="majorBidi" w:hAnsiTheme="majorBidi" w:cstheme="majorBidi"/>
          <w:sz w:val="24"/>
          <w:szCs w:val="24"/>
        </w:rPr>
        <w:t>.</w:t>
      </w:r>
    </w:p>
    <w:p w14:paraId="4E588CEA" w14:textId="77777777" w:rsidR="00DF411F" w:rsidRPr="00DF411F" w:rsidRDefault="00250A03" w:rsidP="00DF411F">
      <w:pPr>
        <w:pStyle w:val="NormalWeb"/>
        <w:shd w:val="clear" w:color="auto" w:fill="FCFCFC"/>
        <w:spacing w:before="0" w:beforeAutospacing="0" w:after="150" w:afterAutospacing="0"/>
        <w:ind w:firstLine="284"/>
        <w:jc w:val="both"/>
        <w:rPr>
          <w:rFonts w:asciiTheme="majorBidi" w:hAnsiTheme="majorBidi" w:cstheme="majorBidi"/>
          <w:sz w:val="24"/>
          <w:szCs w:val="24"/>
        </w:rPr>
      </w:pPr>
      <w:r w:rsidRPr="00DF411F">
        <w:rPr>
          <w:rFonts w:asciiTheme="majorBidi" w:hAnsiTheme="majorBidi" w:cstheme="majorBidi"/>
          <w:sz w:val="24"/>
          <w:szCs w:val="24"/>
        </w:rPr>
        <w:t>Le résultat proclamé à la fin de la soutenance donne lieu à un certificat provisoire. Le diplôme définitif est établi après que</w:t>
      </w:r>
      <w:r w:rsidR="008B2CFC" w:rsidRPr="00DF411F">
        <w:rPr>
          <w:rFonts w:asciiTheme="majorBidi" w:hAnsiTheme="majorBidi" w:cstheme="majorBidi"/>
          <w:sz w:val="24"/>
          <w:szCs w:val="24"/>
        </w:rPr>
        <w:t xml:space="preserve"> toutes les</w:t>
      </w:r>
      <w:r w:rsidR="00D20365" w:rsidRPr="00DF411F">
        <w:rPr>
          <w:rFonts w:asciiTheme="majorBidi" w:hAnsiTheme="majorBidi" w:cstheme="majorBidi"/>
          <w:sz w:val="24"/>
          <w:szCs w:val="24"/>
        </w:rPr>
        <w:t xml:space="preserve"> corrections demandées au cours de la soutenance par le jury auront</w:t>
      </w:r>
      <w:r w:rsidR="008B2CFC" w:rsidRPr="00DF411F">
        <w:rPr>
          <w:rFonts w:asciiTheme="majorBidi" w:hAnsiTheme="majorBidi" w:cstheme="majorBidi"/>
          <w:sz w:val="24"/>
          <w:szCs w:val="24"/>
        </w:rPr>
        <w:t xml:space="preserve"> été prises en compte.</w:t>
      </w:r>
    </w:p>
    <w:p w14:paraId="25811EF8" w14:textId="3B6FA846" w:rsidR="006B01DB" w:rsidRPr="001621FA" w:rsidRDefault="00794586" w:rsidP="00DF411F">
      <w:pPr>
        <w:pStyle w:val="NormalWeb"/>
        <w:shd w:val="clear" w:color="auto" w:fill="FCFCFC"/>
        <w:spacing w:before="0" w:beforeAutospacing="0" w:after="150" w:afterAutospacing="0"/>
        <w:ind w:firstLine="284"/>
        <w:jc w:val="both"/>
        <w:rPr>
          <w:rFonts w:asciiTheme="majorBidi" w:hAnsiTheme="majorBidi" w:cstheme="majorBidi"/>
          <w:sz w:val="24"/>
          <w:szCs w:val="24"/>
        </w:rPr>
      </w:pPr>
      <w:proofErr w:type="spellStart"/>
      <w:r w:rsidRPr="00DF411F">
        <w:rPr>
          <w:rFonts w:asciiTheme="majorBidi" w:hAnsiTheme="majorBidi" w:cstheme="majorBidi"/>
          <w:sz w:val="24"/>
          <w:szCs w:val="24"/>
        </w:rPr>
        <w:t>Le·a</w:t>
      </w:r>
      <w:proofErr w:type="spellEnd"/>
      <w:r w:rsidRPr="00DF411F">
        <w:rPr>
          <w:rFonts w:asciiTheme="majorBidi" w:hAnsiTheme="majorBidi" w:cstheme="majorBidi"/>
          <w:sz w:val="24"/>
          <w:szCs w:val="24"/>
        </w:rPr>
        <w:t xml:space="preserve"> </w:t>
      </w:r>
      <w:proofErr w:type="spellStart"/>
      <w:r w:rsidRPr="00DF411F">
        <w:rPr>
          <w:rFonts w:asciiTheme="majorBidi" w:hAnsiTheme="majorBidi" w:cstheme="majorBidi"/>
          <w:sz w:val="24"/>
          <w:szCs w:val="24"/>
        </w:rPr>
        <w:t>candidat·</w:t>
      </w:r>
      <w:r w:rsidR="006B01DB" w:rsidRPr="00DF411F">
        <w:rPr>
          <w:rFonts w:asciiTheme="majorBidi" w:hAnsiTheme="majorBidi" w:cstheme="majorBidi"/>
          <w:sz w:val="24"/>
          <w:szCs w:val="24"/>
        </w:rPr>
        <w:t>e</w:t>
      </w:r>
      <w:proofErr w:type="spellEnd"/>
      <w:r w:rsidR="006B01DB" w:rsidRPr="00DF411F">
        <w:rPr>
          <w:rFonts w:asciiTheme="majorBidi" w:hAnsiTheme="majorBidi" w:cstheme="majorBidi"/>
          <w:sz w:val="24"/>
          <w:szCs w:val="24"/>
        </w:rPr>
        <w:t xml:space="preserve"> veillera à transmettre aux bibliothèques des deux facultés de l’IPT un exemplaire de la thèse, amendé éventuellement des remarques du jury.</w:t>
      </w:r>
    </w:p>
    <w:p w14:paraId="4848688A" w14:textId="034E9630" w:rsidR="00250A03" w:rsidRPr="00DF411F" w:rsidRDefault="00444859" w:rsidP="00B04DE7">
      <w:pPr>
        <w:pStyle w:val="NormalWeb"/>
        <w:shd w:val="clear" w:color="auto" w:fill="FCFCFC"/>
        <w:spacing w:before="0" w:beforeAutospacing="0" w:after="150" w:afterAutospacing="0"/>
        <w:ind w:firstLine="284"/>
        <w:jc w:val="both"/>
        <w:rPr>
          <w:rFonts w:asciiTheme="majorBidi" w:hAnsiTheme="majorBidi" w:cstheme="majorBidi"/>
        </w:rPr>
      </w:pPr>
      <w:r w:rsidRPr="001621FA">
        <w:rPr>
          <w:rFonts w:asciiTheme="majorBidi" w:hAnsiTheme="majorBidi" w:cstheme="majorBidi"/>
          <w:sz w:val="24"/>
          <w:szCs w:val="24"/>
        </w:rPr>
        <w:lastRenderedPageBreak/>
        <w:t>Après la soutenance, le docteur doit remplir la « Fiche docteur », qui synthétise les données relatives à sa formation doctorale et à sa thèse de doctorat.</w:t>
      </w:r>
      <w:bookmarkEnd w:id="10"/>
    </w:p>
    <w:p w14:paraId="75D57EB7" w14:textId="77777777" w:rsidR="00444859" w:rsidRDefault="00444859" w:rsidP="00FE76A6">
      <w:pPr>
        <w:spacing w:after="150"/>
        <w:jc w:val="both"/>
        <w:rPr>
          <w:rFonts w:asciiTheme="majorBidi" w:hAnsiTheme="majorBidi" w:cstheme="majorBidi"/>
          <w:b/>
          <w:bCs/>
          <w:sz w:val="28"/>
          <w:szCs w:val="28"/>
        </w:rPr>
      </w:pPr>
    </w:p>
    <w:p w14:paraId="3BF78536" w14:textId="51AD7917" w:rsidR="00B96A0B" w:rsidRPr="004B5729" w:rsidRDefault="00B96A0B" w:rsidP="00FE76A6">
      <w:pPr>
        <w:spacing w:after="150"/>
        <w:jc w:val="both"/>
        <w:rPr>
          <w:rFonts w:asciiTheme="majorBidi" w:hAnsiTheme="majorBidi" w:cstheme="majorBidi"/>
          <w:b/>
          <w:bCs/>
          <w:sz w:val="28"/>
          <w:szCs w:val="28"/>
        </w:rPr>
      </w:pPr>
      <w:r w:rsidRPr="004B5729">
        <w:rPr>
          <w:rFonts w:asciiTheme="majorBidi" w:hAnsiTheme="majorBidi" w:cstheme="majorBidi"/>
          <w:b/>
          <w:bCs/>
          <w:sz w:val="28"/>
          <w:szCs w:val="28"/>
        </w:rPr>
        <w:t>Cas particuliers</w:t>
      </w:r>
      <w:bookmarkStart w:id="11" w:name="caspart"/>
      <w:bookmarkEnd w:id="11"/>
    </w:p>
    <w:p w14:paraId="21BE2A08" w14:textId="15CFACD4" w:rsidR="00B96A0B" w:rsidRPr="004B5729" w:rsidRDefault="00B96A0B" w:rsidP="00FE76A6">
      <w:pPr>
        <w:spacing w:after="150"/>
        <w:ind w:firstLine="708"/>
        <w:jc w:val="both"/>
        <w:rPr>
          <w:rFonts w:asciiTheme="majorBidi" w:hAnsiTheme="majorBidi" w:cstheme="majorBidi"/>
          <w:b/>
          <w:bCs/>
        </w:rPr>
      </w:pPr>
      <w:r w:rsidRPr="004B5729">
        <w:rPr>
          <w:rFonts w:asciiTheme="majorBidi" w:hAnsiTheme="majorBidi" w:cstheme="majorBidi"/>
          <w:b/>
          <w:bCs/>
        </w:rPr>
        <w:t>Thèses en cotutelle</w:t>
      </w:r>
    </w:p>
    <w:p w14:paraId="284113BC" w14:textId="77777777" w:rsidR="004B476F" w:rsidRPr="001621FA" w:rsidRDefault="00D20365" w:rsidP="004B476F">
      <w:pPr>
        <w:spacing w:after="150"/>
        <w:ind w:firstLine="284"/>
        <w:jc w:val="both"/>
        <w:rPr>
          <w:rFonts w:asciiTheme="majorBidi" w:hAnsiTheme="majorBidi" w:cstheme="majorBidi"/>
        </w:rPr>
      </w:pPr>
      <w:r w:rsidRPr="001621FA">
        <w:rPr>
          <w:rFonts w:asciiTheme="majorBidi" w:hAnsiTheme="majorBidi" w:cstheme="majorBidi"/>
        </w:rPr>
        <w:t>Une cotutelle engage un autre établissement aux côtés de l’IPT</w:t>
      </w:r>
      <w:r w:rsidR="00527DAE" w:rsidRPr="001621FA">
        <w:rPr>
          <w:rFonts w:asciiTheme="majorBidi" w:hAnsiTheme="majorBidi" w:cstheme="majorBidi"/>
        </w:rPr>
        <w:t xml:space="preserve"> et deux codirecteurs de thèse</w:t>
      </w:r>
      <w:r w:rsidRPr="001621FA">
        <w:rPr>
          <w:rFonts w:asciiTheme="majorBidi" w:hAnsiTheme="majorBidi" w:cstheme="majorBidi"/>
        </w:rPr>
        <w:t>. Elle permet de délivrer un diplôme de la part des deux établissements</w:t>
      </w:r>
      <w:r w:rsidR="00527DAE" w:rsidRPr="001621FA">
        <w:rPr>
          <w:rFonts w:asciiTheme="majorBidi" w:hAnsiTheme="majorBidi" w:cstheme="majorBidi"/>
        </w:rPr>
        <w:t xml:space="preserve"> signataires</w:t>
      </w:r>
      <w:r w:rsidRPr="001621FA">
        <w:rPr>
          <w:rFonts w:asciiTheme="majorBidi" w:hAnsiTheme="majorBidi" w:cstheme="majorBidi"/>
        </w:rPr>
        <w:t>.</w:t>
      </w:r>
    </w:p>
    <w:p w14:paraId="7CD72584" w14:textId="77777777" w:rsidR="004B476F" w:rsidRPr="001621FA" w:rsidRDefault="00D20365" w:rsidP="004B476F">
      <w:pPr>
        <w:spacing w:after="150"/>
        <w:ind w:firstLine="284"/>
        <w:jc w:val="both"/>
        <w:rPr>
          <w:rFonts w:asciiTheme="majorBidi" w:hAnsiTheme="majorBidi" w:cstheme="majorBidi"/>
        </w:rPr>
      </w:pPr>
      <w:r w:rsidRPr="001621FA">
        <w:rPr>
          <w:rFonts w:asciiTheme="majorBidi" w:hAnsiTheme="majorBidi" w:cstheme="majorBidi"/>
        </w:rPr>
        <w:t>La cotutelle nécessite la signature d’une convention de cotutelle entre les deux établissements,</w:t>
      </w:r>
      <w:r w:rsidR="00794586" w:rsidRPr="001621FA">
        <w:rPr>
          <w:rFonts w:asciiTheme="majorBidi" w:hAnsiTheme="majorBidi" w:cstheme="majorBidi"/>
        </w:rPr>
        <w:t xml:space="preserve"> signée du côté de l’IPT par </w:t>
      </w:r>
      <w:proofErr w:type="spellStart"/>
      <w:r w:rsidR="00794586" w:rsidRPr="001621FA">
        <w:rPr>
          <w:rFonts w:asciiTheme="majorBidi" w:hAnsiTheme="majorBidi" w:cstheme="majorBidi"/>
        </w:rPr>
        <w:t>le·a</w:t>
      </w:r>
      <w:proofErr w:type="spellEnd"/>
      <w:r w:rsidR="00794586" w:rsidRPr="001621FA">
        <w:rPr>
          <w:rFonts w:asciiTheme="majorBidi" w:hAnsiTheme="majorBidi" w:cstheme="majorBidi"/>
        </w:rPr>
        <w:t xml:space="preserve"> </w:t>
      </w:r>
      <w:proofErr w:type="spellStart"/>
      <w:r w:rsidR="00794586" w:rsidRPr="001621FA">
        <w:rPr>
          <w:rFonts w:asciiTheme="majorBidi" w:hAnsiTheme="majorBidi" w:cstheme="majorBidi"/>
        </w:rPr>
        <w:t>président·</w:t>
      </w:r>
      <w:r w:rsidRPr="001621FA">
        <w:rPr>
          <w:rFonts w:asciiTheme="majorBidi" w:hAnsiTheme="majorBidi" w:cstheme="majorBidi"/>
        </w:rPr>
        <w:t>e</w:t>
      </w:r>
      <w:proofErr w:type="spellEnd"/>
      <w:r w:rsidRPr="001621FA">
        <w:rPr>
          <w:rFonts w:asciiTheme="majorBidi" w:hAnsiTheme="majorBidi" w:cstheme="majorBidi"/>
        </w:rPr>
        <w:t xml:space="preserve"> de la CEDR.</w:t>
      </w:r>
    </w:p>
    <w:p w14:paraId="5ACD8F56" w14:textId="77777777" w:rsidR="004B476F" w:rsidRPr="00B04DE7" w:rsidRDefault="00D20365" w:rsidP="004B476F">
      <w:pPr>
        <w:spacing w:after="150"/>
        <w:ind w:firstLine="284"/>
        <w:jc w:val="both"/>
        <w:rPr>
          <w:rFonts w:asciiTheme="majorBidi" w:hAnsiTheme="majorBidi" w:cstheme="majorBidi"/>
        </w:rPr>
      </w:pPr>
      <w:r w:rsidRPr="001621FA">
        <w:rPr>
          <w:rFonts w:asciiTheme="majorBidi" w:hAnsiTheme="majorBidi" w:cstheme="majorBidi"/>
        </w:rPr>
        <w:t>Elle ne dispense pas d’une inscription administrative dans les deux établissements partenaires. Le paiement des droits de scolarité se fait soit en totalité dans l’établissement d’origine, soit en totalité dans l’établissement d’accueil, soit en alternance entre les deux établissements.</w:t>
      </w:r>
    </w:p>
    <w:p w14:paraId="7CA3682C" w14:textId="49AF07DD" w:rsidR="004B476F" w:rsidRPr="00B04DE7" w:rsidRDefault="00D20365" w:rsidP="004B476F">
      <w:pPr>
        <w:spacing w:after="150"/>
        <w:ind w:firstLine="284"/>
        <w:jc w:val="both"/>
        <w:rPr>
          <w:rFonts w:asciiTheme="majorBidi" w:hAnsiTheme="majorBidi" w:cstheme="majorBidi"/>
        </w:rPr>
      </w:pPr>
      <w:r w:rsidRPr="00B04DE7">
        <w:rPr>
          <w:rFonts w:asciiTheme="majorBidi" w:hAnsiTheme="majorBidi" w:cstheme="majorBidi"/>
        </w:rPr>
        <w:t>Le jury de thèse comportera des membres des deux établissements partenaires.</w:t>
      </w:r>
    </w:p>
    <w:p w14:paraId="756876A6" w14:textId="77777777" w:rsidR="00527DAE" w:rsidRPr="00B04DE7" w:rsidRDefault="00B96A0B" w:rsidP="00527DAE">
      <w:pPr>
        <w:spacing w:after="150"/>
        <w:ind w:firstLine="709"/>
        <w:jc w:val="both"/>
        <w:rPr>
          <w:rFonts w:asciiTheme="majorBidi" w:hAnsiTheme="majorBidi" w:cstheme="majorBidi"/>
          <w:b/>
          <w:bCs/>
        </w:rPr>
      </w:pPr>
      <w:r w:rsidRPr="00B04DE7">
        <w:rPr>
          <w:rFonts w:asciiTheme="majorBidi" w:hAnsiTheme="majorBidi" w:cstheme="majorBidi"/>
          <w:b/>
          <w:bCs/>
        </w:rPr>
        <w:t>Thèses en codirection</w:t>
      </w:r>
    </w:p>
    <w:p w14:paraId="7324542E" w14:textId="6CB62506" w:rsidR="004B476F" w:rsidRPr="00B04DE7" w:rsidRDefault="004B476F" w:rsidP="004B476F">
      <w:pPr>
        <w:ind w:firstLine="284"/>
        <w:jc w:val="both"/>
        <w:rPr>
          <w:rFonts w:asciiTheme="majorBidi" w:hAnsiTheme="majorBidi" w:cstheme="majorBidi"/>
        </w:rPr>
      </w:pPr>
      <w:r w:rsidRPr="00B04DE7">
        <w:rPr>
          <w:rFonts w:asciiTheme="majorBidi" w:hAnsiTheme="majorBidi" w:cstheme="majorBidi"/>
          <w:bCs/>
        </w:rPr>
        <w:t>La codirection engage un enseignant-chercheur collègue, sans engager l’établissement de rattachement de ce dernier.</w:t>
      </w:r>
    </w:p>
    <w:p w14:paraId="76F7003B" w14:textId="77777777" w:rsidR="004B476F" w:rsidRDefault="004B476F" w:rsidP="00FE76A6">
      <w:pPr>
        <w:spacing w:after="150"/>
        <w:jc w:val="both"/>
        <w:rPr>
          <w:rFonts w:asciiTheme="majorBidi" w:hAnsiTheme="majorBidi" w:cstheme="majorBidi"/>
          <w:b/>
          <w:bCs/>
          <w:sz w:val="28"/>
          <w:szCs w:val="28"/>
        </w:rPr>
      </w:pPr>
    </w:p>
    <w:p w14:paraId="19C92BE5" w14:textId="77777777" w:rsidR="00821142" w:rsidRPr="00821142" w:rsidRDefault="00821142" w:rsidP="00821142">
      <w:pPr>
        <w:spacing w:after="150"/>
        <w:jc w:val="both"/>
        <w:rPr>
          <w:rFonts w:ascii="Times New Roman" w:eastAsia="Times New Roman" w:hAnsi="Times New Roman" w:cs="Times New Roman"/>
          <w:b/>
          <w:bCs/>
          <w:sz w:val="28"/>
          <w:szCs w:val="28"/>
          <w:shd w:val="clear" w:color="auto" w:fill="FFFFFF"/>
        </w:rPr>
      </w:pPr>
      <w:r w:rsidRPr="00821142">
        <w:rPr>
          <w:rFonts w:ascii="Times New Roman" w:eastAsia="Times New Roman" w:hAnsi="Times New Roman" w:cs="Times New Roman"/>
          <w:b/>
          <w:bCs/>
          <w:sz w:val="28"/>
          <w:szCs w:val="28"/>
          <w:shd w:val="clear" w:color="auto" w:fill="FFFFFF"/>
        </w:rPr>
        <w:t>Engagements des doctorants et doctorantes</w:t>
      </w:r>
      <w:bookmarkStart w:id="12" w:name="engagement"/>
      <w:bookmarkEnd w:id="12"/>
    </w:p>
    <w:p w14:paraId="2113B620" w14:textId="7E943222" w:rsidR="00821142" w:rsidRDefault="00821142" w:rsidP="00821142">
      <w:pPr>
        <w:ind w:firstLine="284"/>
        <w:jc w:val="both"/>
        <w:rPr>
          <w:rFonts w:ascii="Times New Roman" w:eastAsia="Times New Roman" w:hAnsi="Times New Roman" w:cs="Times New Roman"/>
          <w:shd w:val="clear" w:color="auto" w:fill="FFFFFF"/>
        </w:rPr>
      </w:pPr>
      <w:r w:rsidRPr="001C6D10">
        <w:rPr>
          <w:rFonts w:ascii="Times New Roman" w:hAnsi="Times New Roman" w:cs="Times New Roman"/>
        </w:rPr>
        <w:t>Tous les doctorants et doctorantes</w:t>
      </w:r>
      <w:r>
        <w:rPr>
          <w:rFonts w:ascii="Times New Roman" w:hAnsi="Times New Roman" w:cs="Times New Roman"/>
        </w:rPr>
        <w:t xml:space="preserve"> s’engagent à p</w:t>
      </w:r>
      <w:r w:rsidRPr="001C6D10">
        <w:rPr>
          <w:rFonts w:ascii="Times New Roman" w:hAnsi="Times New Roman" w:cs="Times New Roman"/>
        </w:rPr>
        <w:t>articip</w:t>
      </w:r>
      <w:r>
        <w:rPr>
          <w:rFonts w:ascii="Times New Roman" w:hAnsi="Times New Roman" w:cs="Times New Roman"/>
        </w:rPr>
        <w:t>er</w:t>
      </w:r>
      <w:r w:rsidRPr="001C6D10">
        <w:rPr>
          <w:rFonts w:ascii="Times New Roman" w:hAnsi="Times New Roman" w:cs="Times New Roman"/>
        </w:rPr>
        <w:t xml:space="preserve"> aux journées doctorales</w:t>
      </w:r>
      <w:r>
        <w:rPr>
          <w:rFonts w:ascii="Times New Roman" w:hAnsi="Times New Roman" w:cs="Times New Roman"/>
        </w:rPr>
        <w:t xml:space="preserve"> proposées par leur directeur ou directrice de thèse et par l’IPT. En particulier, les </w:t>
      </w:r>
      <w:r w:rsidRPr="001C6D10">
        <w:rPr>
          <w:rFonts w:ascii="Times New Roman" w:eastAsia="Times New Roman" w:hAnsi="Times New Roman" w:cs="Times New Roman"/>
          <w:shd w:val="clear" w:color="auto" w:fill="FFFFFF"/>
        </w:rPr>
        <w:t>lauréates et lauréats de la bourse</w:t>
      </w:r>
      <w:r>
        <w:rPr>
          <w:rFonts w:ascii="Times New Roman" w:eastAsia="Times New Roman" w:hAnsi="Times New Roman" w:cs="Times New Roman"/>
          <w:shd w:val="clear" w:color="auto" w:fill="FFFFFF"/>
        </w:rPr>
        <w:t xml:space="preserve"> l’IPT</w:t>
      </w:r>
      <w:r w:rsidRPr="001C6D10">
        <w:rPr>
          <w:rFonts w:ascii="Times New Roman" w:eastAsia="Times New Roman" w:hAnsi="Times New Roman" w:cs="Times New Roman"/>
          <w:shd w:val="clear" w:color="auto" w:fill="FFFFFF"/>
        </w:rPr>
        <w:t xml:space="preserve"> s’engagent à mener leurs travaux à soutenance</w:t>
      </w:r>
      <w:r>
        <w:rPr>
          <w:rFonts w:ascii="Times New Roman" w:eastAsia="Times New Roman" w:hAnsi="Times New Roman" w:cs="Times New Roman"/>
          <w:shd w:val="clear" w:color="auto" w:fill="FFFFFF"/>
        </w:rPr>
        <w:t xml:space="preserve"> et à présenter leurs travaux au moins une fois lors de journées doctorales.</w:t>
      </w:r>
    </w:p>
    <w:p w14:paraId="43654EDC" w14:textId="5104742A" w:rsidR="00821142" w:rsidRPr="001C6D10" w:rsidRDefault="00821142" w:rsidP="00821142">
      <w:pPr>
        <w:ind w:firstLine="284"/>
        <w:jc w:val="both"/>
        <w:rPr>
          <w:rFonts w:ascii="Times New Roman" w:hAnsi="Times New Roman" w:cs="Times New Roman"/>
        </w:rPr>
      </w:pPr>
      <w:r>
        <w:rPr>
          <w:rFonts w:ascii="Times New Roman" w:eastAsia="Times New Roman" w:hAnsi="Times New Roman" w:cs="Times New Roman"/>
          <w:shd w:val="clear" w:color="auto" w:fill="FFFFFF"/>
        </w:rPr>
        <w:t xml:space="preserve">Ils et elles sont également incités à participer aux rencontres </w:t>
      </w:r>
      <w:proofErr w:type="spellStart"/>
      <w:r>
        <w:rPr>
          <w:rFonts w:ascii="Times New Roman" w:eastAsia="Times New Roman" w:hAnsi="Times New Roman" w:cs="Times New Roman"/>
          <w:shd w:val="clear" w:color="auto" w:fill="FFFFFF"/>
        </w:rPr>
        <w:t>Théodoc</w:t>
      </w:r>
      <w:proofErr w:type="spellEnd"/>
      <w:r>
        <w:rPr>
          <w:rFonts w:ascii="Times New Roman" w:eastAsia="Times New Roman" w:hAnsi="Times New Roman" w:cs="Times New Roman"/>
          <w:shd w:val="clear" w:color="auto" w:fill="FFFFFF"/>
        </w:rPr>
        <w:t>.</w:t>
      </w:r>
    </w:p>
    <w:p w14:paraId="06E8531D" w14:textId="77777777" w:rsidR="00821142" w:rsidRPr="00821142" w:rsidRDefault="00821142" w:rsidP="00821142">
      <w:pPr>
        <w:ind w:firstLine="284"/>
        <w:jc w:val="both"/>
        <w:rPr>
          <w:rFonts w:asciiTheme="majorBidi" w:hAnsiTheme="majorBidi" w:cstheme="majorBidi"/>
          <w:sz w:val="28"/>
          <w:szCs w:val="28"/>
        </w:rPr>
      </w:pPr>
    </w:p>
    <w:p w14:paraId="41111257" w14:textId="7603483B" w:rsidR="00250A03" w:rsidRPr="00B04DE7" w:rsidRDefault="00250A03" w:rsidP="00FE76A6">
      <w:pPr>
        <w:spacing w:after="150"/>
        <w:jc w:val="both"/>
        <w:rPr>
          <w:rFonts w:ascii="Times New Roman" w:hAnsi="Times New Roman" w:cs="Times New Roman"/>
          <w:b/>
          <w:bCs/>
          <w:sz w:val="28"/>
          <w:szCs w:val="28"/>
        </w:rPr>
      </w:pPr>
      <w:r w:rsidRPr="00B04DE7">
        <w:rPr>
          <w:rFonts w:ascii="Times New Roman" w:hAnsi="Times New Roman" w:cs="Times New Roman"/>
          <w:b/>
          <w:bCs/>
          <w:sz w:val="28"/>
          <w:szCs w:val="28"/>
        </w:rPr>
        <w:t>Rédaction et présentation de la thèse</w:t>
      </w:r>
      <w:bookmarkStart w:id="13" w:name="redaction"/>
      <w:bookmarkEnd w:id="13"/>
    </w:p>
    <w:p w14:paraId="62899742" w14:textId="6F321AA3" w:rsidR="004B476F" w:rsidRPr="00B04DE7" w:rsidRDefault="00794586" w:rsidP="004B476F">
      <w:pPr>
        <w:spacing w:after="150"/>
        <w:ind w:firstLine="284"/>
        <w:jc w:val="both"/>
        <w:rPr>
          <w:rFonts w:ascii="Times New Roman" w:hAnsi="Times New Roman" w:cs="Times New Roman"/>
        </w:rPr>
      </w:pPr>
      <w:proofErr w:type="spellStart"/>
      <w:r w:rsidRPr="00B04DE7">
        <w:rPr>
          <w:rFonts w:ascii="Times New Roman" w:hAnsi="Times New Roman" w:cs="Times New Roman"/>
        </w:rPr>
        <w:t>Le·</w:t>
      </w:r>
      <w:r w:rsidR="008E181B" w:rsidRPr="00B04DE7">
        <w:rPr>
          <w:rFonts w:ascii="Times New Roman" w:hAnsi="Times New Roman" w:cs="Times New Roman"/>
        </w:rPr>
        <w:t>a</w:t>
      </w:r>
      <w:proofErr w:type="spellEnd"/>
      <w:r w:rsidR="008E181B" w:rsidRPr="00B04DE7">
        <w:rPr>
          <w:rFonts w:ascii="Times New Roman" w:hAnsi="Times New Roman" w:cs="Times New Roman"/>
        </w:rPr>
        <w:t xml:space="preserve"> </w:t>
      </w:r>
      <w:proofErr w:type="spellStart"/>
      <w:r w:rsidRPr="00B04DE7">
        <w:rPr>
          <w:rFonts w:ascii="Times New Roman" w:hAnsi="Times New Roman" w:cs="Times New Roman"/>
        </w:rPr>
        <w:t>doctorant·</w:t>
      </w:r>
      <w:r w:rsidR="00DD6F88" w:rsidRPr="00B04DE7">
        <w:rPr>
          <w:rFonts w:ascii="Times New Roman" w:hAnsi="Times New Roman" w:cs="Times New Roman"/>
        </w:rPr>
        <w:t>e</w:t>
      </w:r>
      <w:proofErr w:type="spellEnd"/>
      <w:r w:rsidR="00DD6F88" w:rsidRPr="00B04DE7">
        <w:rPr>
          <w:rFonts w:ascii="Times New Roman" w:hAnsi="Times New Roman" w:cs="Times New Roman"/>
        </w:rPr>
        <w:t xml:space="preserve"> devra se conformer aux règles de présentation et de rédaction de la thèse</w:t>
      </w:r>
      <w:r w:rsidR="00EE5E35" w:rsidRPr="00B04DE7">
        <w:rPr>
          <w:rFonts w:ascii="Times New Roman" w:hAnsi="Times New Roman" w:cs="Times New Roman"/>
        </w:rPr>
        <w:t xml:space="preserve"> (voir le document « </w:t>
      </w:r>
      <w:proofErr w:type="spellStart"/>
      <w:r w:rsidR="00EE5E35" w:rsidRPr="00B04DE7">
        <w:rPr>
          <w:rFonts w:ascii="Times New Roman" w:hAnsi="Times New Roman" w:cs="Times New Roman"/>
        </w:rPr>
        <w:t>ModelePresentationThese</w:t>
      </w:r>
      <w:proofErr w:type="spellEnd"/>
      <w:r w:rsidR="00EE5E35" w:rsidRPr="00B04DE7">
        <w:rPr>
          <w:rFonts w:ascii="Times New Roman" w:hAnsi="Times New Roman" w:cs="Times New Roman"/>
        </w:rPr>
        <w:t> »</w:t>
      </w:r>
      <w:r w:rsidR="00DD6F88" w:rsidRPr="00B04DE7">
        <w:rPr>
          <w:rFonts w:ascii="Times New Roman" w:hAnsi="Times New Roman" w:cs="Times New Roman"/>
        </w:rPr>
        <w:t xml:space="preserve"> accessible sur le site </w:t>
      </w:r>
      <w:r w:rsidR="004B476F" w:rsidRPr="00B04DE7">
        <w:rPr>
          <w:rFonts w:ascii="Times New Roman" w:hAnsi="Times New Roman" w:cs="Times New Roman"/>
        </w:rPr>
        <w:t xml:space="preserve">Internet </w:t>
      </w:r>
      <w:r w:rsidR="00DD6F88" w:rsidRPr="00B04DE7">
        <w:rPr>
          <w:rFonts w:ascii="Times New Roman" w:hAnsi="Times New Roman" w:cs="Times New Roman"/>
        </w:rPr>
        <w:t>de l’IPT</w:t>
      </w:r>
      <w:r w:rsidR="0057379C">
        <w:rPr>
          <w:rFonts w:ascii="Times New Roman" w:hAnsi="Times New Roman" w:cs="Times New Roman"/>
        </w:rPr>
        <w:t xml:space="preserve"> (</w:t>
      </w:r>
      <w:r w:rsidR="0057379C" w:rsidRPr="0057379C">
        <w:rPr>
          <w:rFonts w:ascii="Times New Roman" w:hAnsi="Times New Roman" w:cs="Times New Roman"/>
        </w:rPr>
        <w:t>https://ipt-edu.fr/etudier/offresformation/doctorat/</w:t>
      </w:r>
      <w:r w:rsidR="0057379C">
        <w:rPr>
          <w:rFonts w:ascii="Times New Roman" w:hAnsi="Times New Roman" w:cs="Times New Roman"/>
        </w:rPr>
        <w:t>)</w:t>
      </w:r>
      <w:r w:rsidR="00262531" w:rsidRPr="00B04DE7">
        <w:rPr>
          <w:rFonts w:ascii="Times New Roman" w:hAnsi="Times New Roman" w:cs="Times New Roman"/>
        </w:rPr>
        <w:t>.</w:t>
      </w:r>
    </w:p>
    <w:p w14:paraId="333DE97F" w14:textId="3C10FBF9" w:rsidR="004B476F" w:rsidRPr="00B04DE7" w:rsidRDefault="004B476F" w:rsidP="004B476F">
      <w:pPr>
        <w:spacing w:after="150"/>
        <w:ind w:firstLine="284"/>
        <w:jc w:val="both"/>
        <w:rPr>
          <w:rFonts w:ascii="Times New Roman" w:hAnsi="Times New Roman" w:cs="Times New Roman"/>
        </w:rPr>
      </w:pPr>
      <w:r w:rsidRPr="00B04DE7">
        <w:rPr>
          <w:rFonts w:asciiTheme="majorBidi" w:eastAsia="Times New Roman" w:hAnsiTheme="majorBidi" w:cstheme="majorBidi"/>
          <w:lang w:bidi="he-IL"/>
        </w:rPr>
        <w:t>L</w:t>
      </w:r>
      <w:r w:rsidR="00DD6F88" w:rsidRPr="00B04DE7">
        <w:rPr>
          <w:rFonts w:asciiTheme="majorBidi" w:eastAsia="Times New Roman" w:hAnsiTheme="majorBidi" w:cstheme="majorBidi"/>
          <w:lang w:bidi="he-IL"/>
        </w:rPr>
        <w:t>’</w:t>
      </w:r>
      <w:r w:rsidR="00262531" w:rsidRPr="00B04DE7">
        <w:rPr>
          <w:rFonts w:asciiTheme="majorBidi" w:eastAsia="Times New Roman" w:hAnsiTheme="majorBidi" w:cstheme="majorBidi"/>
          <w:lang w:bidi="he-IL"/>
        </w:rPr>
        <w:t>IPT</w:t>
      </w:r>
      <w:r w:rsidR="00DD6F88" w:rsidRPr="00B04DE7">
        <w:rPr>
          <w:rFonts w:asciiTheme="majorBidi" w:eastAsia="Times New Roman" w:hAnsiTheme="majorBidi" w:cstheme="majorBidi"/>
          <w:lang w:bidi="he-IL"/>
        </w:rPr>
        <w:t xml:space="preserve"> propose une feuille de style conforme aux recommandations </w:t>
      </w:r>
      <w:r w:rsidRPr="00B04DE7">
        <w:rPr>
          <w:rFonts w:asciiTheme="majorBidi" w:eastAsia="Times New Roman" w:hAnsiTheme="majorBidi" w:cstheme="majorBidi"/>
          <w:lang w:bidi="he-IL"/>
        </w:rPr>
        <w:t>du Ministère de l’enseignement supérieur et de la recherche</w:t>
      </w:r>
      <w:r w:rsidR="00DD6F88" w:rsidRPr="00B04DE7">
        <w:rPr>
          <w:rFonts w:asciiTheme="majorBidi" w:eastAsia="Times New Roman" w:hAnsiTheme="majorBidi" w:cstheme="majorBidi"/>
          <w:lang w:bidi="he-IL"/>
        </w:rPr>
        <w:t>. Cette feuille de style peut être modifiée, à l’exception de la première et de la quatrième de couverture.</w:t>
      </w:r>
    </w:p>
    <w:p w14:paraId="04C8133F" w14:textId="0DD738B2" w:rsidR="00DD6F88" w:rsidRPr="00B04DE7" w:rsidRDefault="00DD6F88" w:rsidP="004B476F">
      <w:pPr>
        <w:ind w:firstLine="284"/>
        <w:jc w:val="both"/>
        <w:rPr>
          <w:rFonts w:asciiTheme="majorBidi" w:hAnsiTheme="majorBidi" w:cstheme="majorBidi"/>
        </w:rPr>
      </w:pPr>
      <w:r w:rsidRPr="00B04DE7">
        <w:rPr>
          <w:rFonts w:asciiTheme="majorBidi" w:eastAsia="Times New Roman" w:hAnsiTheme="majorBidi" w:cstheme="majorBidi"/>
          <w:lang w:bidi="he-IL"/>
        </w:rPr>
        <w:t xml:space="preserve">Les fichiers textes de la thèse au format </w:t>
      </w:r>
      <w:r w:rsidR="0091787B" w:rsidRPr="00B04DE7">
        <w:rPr>
          <w:rFonts w:asciiTheme="majorBidi" w:eastAsia="Times New Roman" w:hAnsiTheme="majorBidi" w:cstheme="majorBidi"/>
          <w:lang w:bidi="he-IL"/>
        </w:rPr>
        <w:t xml:space="preserve">natif (ou </w:t>
      </w:r>
      <w:r w:rsidR="004B476F" w:rsidRPr="00B04DE7">
        <w:rPr>
          <w:rFonts w:asciiTheme="majorBidi" w:eastAsia="Times New Roman" w:hAnsiTheme="majorBidi" w:cstheme="majorBidi"/>
          <w:lang w:bidi="he-IL"/>
        </w:rPr>
        <w:t xml:space="preserve">format </w:t>
      </w:r>
      <w:r w:rsidR="0091787B" w:rsidRPr="00B04DE7">
        <w:rPr>
          <w:rFonts w:asciiTheme="majorBidi" w:eastAsia="Times New Roman" w:hAnsiTheme="majorBidi" w:cstheme="majorBidi"/>
          <w:lang w:bidi="he-IL"/>
        </w:rPr>
        <w:t>« source », c’est-à-dire </w:t>
      </w:r>
      <w:r w:rsidRPr="00B04DE7">
        <w:rPr>
          <w:rFonts w:asciiTheme="majorBidi" w:eastAsia="Times New Roman" w:hAnsiTheme="majorBidi" w:cstheme="majorBidi"/>
          <w:lang w:bidi="he-IL"/>
        </w:rPr>
        <w:t xml:space="preserve">: Word, </w:t>
      </w:r>
      <w:proofErr w:type="spellStart"/>
      <w:r w:rsidRPr="00B04DE7">
        <w:rPr>
          <w:rFonts w:asciiTheme="majorBidi" w:eastAsia="Times New Roman" w:hAnsiTheme="majorBidi" w:cstheme="majorBidi"/>
          <w:lang w:bidi="he-IL"/>
        </w:rPr>
        <w:t>OpenDocument</w:t>
      </w:r>
      <w:proofErr w:type="spellEnd"/>
      <w:r w:rsidRPr="00B04DE7">
        <w:rPr>
          <w:rFonts w:asciiTheme="majorBidi" w:eastAsia="Times New Roman" w:hAnsiTheme="majorBidi" w:cstheme="majorBidi"/>
          <w:lang w:bidi="he-IL"/>
        </w:rPr>
        <w:t xml:space="preserve">, InDesign, </w:t>
      </w:r>
      <w:proofErr w:type="spellStart"/>
      <w:r w:rsidRPr="00B04DE7">
        <w:rPr>
          <w:rFonts w:asciiTheme="majorBidi" w:eastAsia="Times New Roman" w:hAnsiTheme="majorBidi" w:cstheme="majorBidi"/>
          <w:lang w:bidi="he-IL"/>
        </w:rPr>
        <w:t>LaTeX</w:t>
      </w:r>
      <w:proofErr w:type="spellEnd"/>
      <w:r w:rsidRPr="00B04DE7">
        <w:rPr>
          <w:rFonts w:asciiTheme="majorBidi" w:eastAsia="Times New Roman" w:hAnsiTheme="majorBidi" w:cstheme="majorBidi"/>
          <w:lang w:bidi="he-IL"/>
        </w:rPr>
        <w:t xml:space="preserve">) doivent impérativement se conformer </w:t>
      </w:r>
      <w:r w:rsidR="00262531" w:rsidRPr="00B04DE7">
        <w:rPr>
          <w:rFonts w:asciiTheme="majorBidi" w:eastAsia="Times New Roman" w:hAnsiTheme="majorBidi" w:cstheme="majorBidi"/>
          <w:lang w:bidi="he-IL"/>
        </w:rPr>
        <w:t>au mini</w:t>
      </w:r>
      <w:r w:rsidR="00FE76A6" w:rsidRPr="00B04DE7">
        <w:rPr>
          <w:rFonts w:asciiTheme="majorBidi" w:eastAsia="Times New Roman" w:hAnsiTheme="majorBidi" w:cstheme="majorBidi"/>
          <w:lang w:bidi="he-IL"/>
        </w:rPr>
        <w:t>n</w:t>
      </w:r>
      <w:r w:rsidR="00262531" w:rsidRPr="00B04DE7">
        <w:rPr>
          <w:rFonts w:asciiTheme="majorBidi" w:eastAsia="Times New Roman" w:hAnsiTheme="majorBidi" w:cstheme="majorBidi"/>
          <w:lang w:bidi="he-IL"/>
        </w:rPr>
        <w:t>u</w:t>
      </w:r>
      <w:r w:rsidR="00FE76A6" w:rsidRPr="00B04DE7">
        <w:rPr>
          <w:rFonts w:asciiTheme="majorBidi" w:eastAsia="Times New Roman" w:hAnsiTheme="majorBidi" w:cstheme="majorBidi"/>
          <w:lang w:bidi="he-IL"/>
        </w:rPr>
        <w:t>m</w:t>
      </w:r>
      <w:r w:rsidR="00262531" w:rsidRPr="00B04DE7">
        <w:rPr>
          <w:rFonts w:asciiTheme="majorBidi" w:eastAsia="Times New Roman" w:hAnsiTheme="majorBidi" w:cstheme="majorBidi"/>
          <w:lang w:bidi="he-IL"/>
        </w:rPr>
        <w:t xml:space="preserve"> </w:t>
      </w:r>
      <w:r w:rsidRPr="00B04DE7">
        <w:rPr>
          <w:rFonts w:asciiTheme="majorBidi" w:eastAsia="Times New Roman" w:hAnsiTheme="majorBidi" w:cstheme="majorBidi"/>
          <w:lang w:bidi="he-IL"/>
        </w:rPr>
        <w:t>aux normes suivantes</w:t>
      </w:r>
      <w:r w:rsidR="0091787B" w:rsidRPr="00B04DE7">
        <w:rPr>
          <w:rFonts w:asciiTheme="majorBidi" w:eastAsia="Times New Roman" w:hAnsiTheme="majorBidi" w:cstheme="majorBidi"/>
          <w:lang w:bidi="he-IL"/>
        </w:rPr>
        <w:t> </w:t>
      </w:r>
      <w:r w:rsidRPr="00B04DE7">
        <w:rPr>
          <w:rFonts w:asciiTheme="majorBidi" w:eastAsia="Times New Roman" w:hAnsiTheme="majorBidi" w:cstheme="majorBidi"/>
          <w:lang w:bidi="he-IL"/>
        </w:rPr>
        <w:t>:</w:t>
      </w:r>
    </w:p>
    <w:p w14:paraId="49899BF9" w14:textId="723ADB00" w:rsidR="00262531" w:rsidRPr="00B04DE7" w:rsidRDefault="0091787B" w:rsidP="00262531">
      <w:pPr>
        <w:jc w:val="both"/>
        <w:rPr>
          <w:rFonts w:asciiTheme="majorBidi" w:eastAsia="Times New Roman" w:hAnsiTheme="majorBidi" w:cstheme="majorBidi"/>
          <w:lang w:bidi="he-IL"/>
        </w:rPr>
      </w:pPr>
      <w:r w:rsidRPr="00B04DE7">
        <w:rPr>
          <w:rFonts w:asciiTheme="majorBidi" w:eastAsia="Times New Roman" w:hAnsiTheme="majorBidi" w:cstheme="majorBidi"/>
          <w:lang w:bidi="he-IL"/>
        </w:rPr>
        <w:tab/>
        <w:t>– </w:t>
      </w:r>
      <w:r w:rsidR="00DD6F88" w:rsidRPr="00B04DE7">
        <w:rPr>
          <w:rFonts w:asciiTheme="majorBidi" w:eastAsia="Times New Roman" w:hAnsiTheme="majorBidi" w:cstheme="majorBidi"/>
          <w:lang w:bidi="he-IL"/>
        </w:rPr>
        <w:t>la première de couverture fournie par l’</w:t>
      </w:r>
      <w:r w:rsidRPr="00B04DE7">
        <w:rPr>
          <w:rFonts w:asciiTheme="majorBidi" w:eastAsia="Times New Roman" w:hAnsiTheme="majorBidi" w:cstheme="majorBidi"/>
          <w:lang w:bidi="he-IL"/>
        </w:rPr>
        <w:t>IPT</w:t>
      </w:r>
      <w:r w:rsidR="00DD6F88" w:rsidRPr="00B04DE7">
        <w:rPr>
          <w:rFonts w:asciiTheme="majorBidi" w:eastAsia="Times New Roman" w:hAnsiTheme="majorBidi" w:cstheme="majorBidi"/>
          <w:lang w:bidi="he-IL"/>
        </w:rPr>
        <w:t xml:space="preserve"> d</w:t>
      </w:r>
      <w:r w:rsidRPr="00B04DE7">
        <w:rPr>
          <w:rFonts w:asciiTheme="majorBidi" w:eastAsia="Times New Roman" w:hAnsiTheme="majorBidi" w:cstheme="majorBidi"/>
          <w:lang w:bidi="he-IL"/>
        </w:rPr>
        <w:t>oit constituer la première page</w:t>
      </w:r>
      <w:r w:rsidR="00DD6F88" w:rsidRPr="00B04DE7">
        <w:rPr>
          <w:rFonts w:asciiTheme="majorBidi" w:eastAsia="Times New Roman" w:hAnsiTheme="majorBidi" w:cstheme="majorBidi"/>
          <w:lang w:bidi="he-IL"/>
        </w:rPr>
        <w:t>. Elle ne doit pas être modifiée et toutes les informations sont requises. Dans le cas d’une thèse en cotutelle, il est nécessaire d’ajouter le nom de l’université de cotutelle et</w:t>
      </w:r>
      <w:r w:rsidR="00262531" w:rsidRPr="00B04DE7">
        <w:rPr>
          <w:rFonts w:asciiTheme="majorBidi" w:eastAsia="Times New Roman" w:hAnsiTheme="majorBidi" w:cstheme="majorBidi"/>
          <w:lang w:bidi="he-IL"/>
        </w:rPr>
        <w:t xml:space="preserve"> il est possible d’ajouter son logo</w:t>
      </w:r>
      <w:r w:rsidR="004B476F" w:rsidRPr="00B04DE7">
        <w:rPr>
          <w:rFonts w:asciiTheme="majorBidi" w:eastAsia="Times New Roman" w:hAnsiTheme="majorBidi" w:cstheme="majorBidi"/>
          <w:lang w:bidi="he-IL"/>
        </w:rPr>
        <w:t> ;</w:t>
      </w:r>
    </w:p>
    <w:p w14:paraId="4BB48E2E" w14:textId="31761A63" w:rsidR="00DD6F88" w:rsidRPr="00B04DE7" w:rsidRDefault="0091787B" w:rsidP="004B5729">
      <w:pPr>
        <w:ind w:firstLine="708"/>
        <w:jc w:val="both"/>
        <w:rPr>
          <w:rFonts w:asciiTheme="majorBidi" w:eastAsia="Times New Roman" w:hAnsiTheme="majorBidi" w:cstheme="majorBidi"/>
          <w:lang w:bidi="he-IL"/>
        </w:rPr>
      </w:pPr>
      <w:r w:rsidRPr="00B04DE7">
        <w:rPr>
          <w:rFonts w:asciiTheme="majorBidi" w:eastAsia="Times New Roman" w:hAnsiTheme="majorBidi" w:cstheme="majorBidi"/>
          <w:lang w:bidi="he-IL"/>
        </w:rPr>
        <w:t>– </w:t>
      </w:r>
      <w:r w:rsidR="00DD6F88" w:rsidRPr="00B04DE7">
        <w:rPr>
          <w:rFonts w:asciiTheme="majorBidi" w:eastAsia="Times New Roman" w:hAnsiTheme="majorBidi" w:cstheme="majorBidi"/>
          <w:lang w:bidi="he-IL"/>
        </w:rPr>
        <w:t>la quatrième de couverture fournie par l’</w:t>
      </w:r>
      <w:r w:rsidRPr="00B04DE7">
        <w:rPr>
          <w:rFonts w:asciiTheme="majorBidi" w:eastAsia="Times New Roman" w:hAnsiTheme="majorBidi" w:cstheme="majorBidi"/>
          <w:lang w:bidi="he-IL"/>
        </w:rPr>
        <w:t>IPT (fournissant</w:t>
      </w:r>
      <w:r w:rsidR="00DD6F88" w:rsidRPr="00B04DE7">
        <w:rPr>
          <w:rFonts w:asciiTheme="majorBidi" w:eastAsia="Times New Roman" w:hAnsiTheme="majorBidi" w:cstheme="majorBidi"/>
          <w:lang w:bidi="he-IL"/>
        </w:rPr>
        <w:t xml:space="preserve"> les résumés et les mots-clés en français et en anglais, ainsi que le titre de la thèse en anglais) doit constituer la dernière page. Elle ne doit pas être modifiée et toutes les informations </w:t>
      </w:r>
      <w:r w:rsidR="004B476F" w:rsidRPr="00B04DE7">
        <w:rPr>
          <w:rFonts w:asciiTheme="majorBidi" w:eastAsia="Times New Roman" w:hAnsiTheme="majorBidi" w:cstheme="majorBidi"/>
          <w:lang w:bidi="he-IL"/>
        </w:rPr>
        <w:t>doivent être renseignées ;</w:t>
      </w:r>
    </w:p>
    <w:p w14:paraId="0F6073CB" w14:textId="0C9B6B80" w:rsidR="00DD6F88" w:rsidRPr="00B04DE7" w:rsidRDefault="0091787B">
      <w:pPr>
        <w:jc w:val="both"/>
        <w:rPr>
          <w:rFonts w:asciiTheme="majorBidi" w:eastAsia="Times New Roman" w:hAnsiTheme="majorBidi" w:cstheme="majorBidi"/>
          <w:lang w:bidi="he-IL"/>
        </w:rPr>
      </w:pPr>
      <w:r w:rsidRPr="00B04DE7">
        <w:rPr>
          <w:rFonts w:asciiTheme="majorBidi" w:eastAsia="Times New Roman" w:hAnsiTheme="majorBidi" w:cstheme="majorBidi"/>
          <w:lang w:bidi="he-IL"/>
        </w:rPr>
        <w:lastRenderedPageBreak/>
        <w:tab/>
        <w:t>– </w:t>
      </w:r>
      <w:r w:rsidR="00DD6F88" w:rsidRPr="00B04DE7">
        <w:rPr>
          <w:rFonts w:asciiTheme="majorBidi" w:eastAsia="Times New Roman" w:hAnsiTheme="majorBidi" w:cstheme="majorBidi"/>
          <w:lang w:bidi="he-IL"/>
        </w:rPr>
        <w:t xml:space="preserve">le texte doit être justifié et structuré </w:t>
      </w:r>
      <w:r w:rsidR="004B476F" w:rsidRPr="00B04DE7">
        <w:rPr>
          <w:rFonts w:asciiTheme="majorBidi" w:eastAsia="Times New Roman" w:hAnsiTheme="majorBidi" w:cstheme="majorBidi"/>
          <w:lang w:bidi="he-IL"/>
        </w:rPr>
        <w:t xml:space="preserve">en </w:t>
      </w:r>
      <w:r w:rsidR="00DD6F88" w:rsidRPr="00B04DE7">
        <w:rPr>
          <w:rFonts w:asciiTheme="majorBidi" w:eastAsia="Times New Roman" w:hAnsiTheme="majorBidi" w:cstheme="majorBidi"/>
          <w:lang w:bidi="he-IL"/>
        </w:rPr>
        <w:t>paragraphe</w:t>
      </w:r>
      <w:r w:rsidR="004B476F" w:rsidRPr="00B04DE7">
        <w:rPr>
          <w:rFonts w:asciiTheme="majorBidi" w:eastAsia="Times New Roman" w:hAnsiTheme="majorBidi" w:cstheme="majorBidi"/>
          <w:lang w:bidi="he-IL"/>
        </w:rPr>
        <w:t>s ;</w:t>
      </w:r>
    </w:p>
    <w:p w14:paraId="4EC141AB" w14:textId="16FFAEF6" w:rsidR="00DD6F88" w:rsidRPr="00B04DE7" w:rsidRDefault="0091787B">
      <w:pPr>
        <w:jc w:val="both"/>
        <w:rPr>
          <w:rFonts w:asciiTheme="majorBidi" w:eastAsia="Times New Roman" w:hAnsiTheme="majorBidi" w:cstheme="majorBidi"/>
          <w:lang w:bidi="he-IL"/>
        </w:rPr>
      </w:pPr>
      <w:r w:rsidRPr="00B04DE7">
        <w:rPr>
          <w:rFonts w:asciiTheme="majorBidi" w:eastAsia="Times New Roman" w:hAnsiTheme="majorBidi" w:cstheme="majorBidi"/>
          <w:lang w:bidi="he-IL"/>
        </w:rPr>
        <w:tab/>
        <w:t>– l</w:t>
      </w:r>
      <w:r w:rsidR="00DD6F88" w:rsidRPr="00B04DE7">
        <w:rPr>
          <w:rFonts w:asciiTheme="majorBidi" w:eastAsia="Times New Roman" w:hAnsiTheme="majorBidi" w:cstheme="majorBidi"/>
          <w:lang w:bidi="he-IL"/>
        </w:rPr>
        <w:t>es titres et intertitres doivent comporter une hiérarchie</w:t>
      </w:r>
      <w:r w:rsidR="004B476F" w:rsidRPr="00B04DE7">
        <w:rPr>
          <w:rFonts w:asciiTheme="majorBidi" w:eastAsia="Times New Roman" w:hAnsiTheme="majorBidi" w:cstheme="majorBidi"/>
          <w:lang w:bidi="he-IL"/>
        </w:rPr>
        <w:t> ;</w:t>
      </w:r>
    </w:p>
    <w:p w14:paraId="2022D290" w14:textId="16F204CA" w:rsidR="00DD6F88" w:rsidRPr="00B04DE7" w:rsidRDefault="0091787B">
      <w:pPr>
        <w:jc w:val="both"/>
        <w:rPr>
          <w:rFonts w:asciiTheme="majorBidi" w:eastAsia="Times New Roman" w:hAnsiTheme="majorBidi" w:cstheme="majorBidi"/>
          <w:lang w:bidi="he-IL"/>
        </w:rPr>
      </w:pPr>
      <w:r w:rsidRPr="00B04DE7">
        <w:rPr>
          <w:rFonts w:asciiTheme="majorBidi" w:eastAsia="Times New Roman" w:hAnsiTheme="majorBidi" w:cstheme="majorBidi"/>
          <w:lang w:bidi="he-IL"/>
        </w:rPr>
        <w:tab/>
        <w:t>– </w:t>
      </w:r>
      <w:r w:rsidR="00DD6F88" w:rsidRPr="00B04DE7">
        <w:rPr>
          <w:rFonts w:asciiTheme="majorBidi" w:eastAsia="Times New Roman" w:hAnsiTheme="majorBidi" w:cstheme="majorBidi"/>
          <w:lang w:bidi="he-IL"/>
        </w:rPr>
        <w:t>les tables (</w:t>
      </w:r>
      <w:r w:rsidR="004B476F" w:rsidRPr="00B04DE7">
        <w:rPr>
          <w:rFonts w:asciiTheme="majorBidi" w:eastAsia="Times New Roman" w:hAnsiTheme="majorBidi" w:cstheme="majorBidi"/>
          <w:lang w:bidi="he-IL"/>
        </w:rPr>
        <w:t xml:space="preserve">tables </w:t>
      </w:r>
      <w:r w:rsidR="00DD6F88" w:rsidRPr="00B04DE7">
        <w:rPr>
          <w:rFonts w:asciiTheme="majorBidi" w:eastAsia="Times New Roman" w:hAnsiTheme="majorBidi" w:cstheme="majorBidi"/>
          <w:lang w:bidi="he-IL"/>
        </w:rPr>
        <w:t xml:space="preserve">des matières, </w:t>
      </w:r>
      <w:r w:rsidR="004B476F" w:rsidRPr="00B04DE7">
        <w:rPr>
          <w:rFonts w:asciiTheme="majorBidi" w:eastAsia="Times New Roman" w:hAnsiTheme="majorBidi" w:cstheme="majorBidi"/>
          <w:lang w:bidi="he-IL"/>
        </w:rPr>
        <w:t xml:space="preserve">des abréviations, </w:t>
      </w:r>
      <w:r w:rsidR="00DD6F88" w:rsidRPr="00B04DE7">
        <w:rPr>
          <w:rFonts w:asciiTheme="majorBidi" w:eastAsia="Times New Roman" w:hAnsiTheme="majorBidi" w:cstheme="majorBidi"/>
          <w:lang w:bidi="he-IL"/>
        </w:rPr>
        <w:t>des illustrations</w:t>
      </w:r>
      <w:r w:rsidR="004B476F" w:rsidRPr="00B04DE7">
        <w:rPr>
          <w:rFonts w:asciiTheme="majorBidi" w:eastAsia="Times New Roman" w:hAnsiTheme="majorBidi" w:cstheme="majorBidi"/>
          <w:lang w:bidi="he-IL"/>
        </w:rPr>
        <w:t>, des graphiques ou des cartes,</w:t>
      </w:r>
      <w:r w:rsidR="00DD6F88" w:rsidRPr="00B04DE7">
        <w:rPr>
          <w:rFonts w:asciiTheme="majorBidi" w:eastAsia="Times New Roman" w:hAnsiTheme="majorBidi" w:cstheme="majorBidi"/>
          <w:lang w:bidi="he-IL"/>
        </w:rPr>
        <w:t xml:space="preserve"> </w:t>
      </w:r>
      <w:r w:rsidR="004B476F" w:rsidRPr="00B04DE7">
        <w:rPr>
          <w:rFonts w:asciiTheme="majorBidi" w:eastAsia="Times New Roman" w:hAnsiTheme="majorBidi" w:cstheme="majorBidi"/>
          <w:lang w:bidi="he-IL"/>
        </w:rPr>
        <w:t>des questionnaires, enquêtes et documents de terrain,</w:t>
      </w:r>
      <w:r w:rsidR="00B04DE7" w:rsidRPr="00B04DE7">
        <w:rPr>
          <w:rFonts w:asciiTheme="majorBidi" w:eastAsia="Times New Roman" w:hAnsiTheme="majorBidi" w:cstheme="majorBidi"/>
          <w:lang w:bidi="he-IL"/>
        </w:rPr>
        <w:t> </w:t>
      </w:r>
      <w:r w:rsidR="00DD6F88" w:rsidRPr="00B04DE7">
        <w:rPr>
          <w:rFonts w:asciiTheme="majorBidi" w:eastAsia="Times New Roman" w:hAnsiTheme="majorBidi" w:cstheme="majorBidi"/>
          <w:lang w:bidi="he-IL"/>
        </w:rPr>
        <w:t>etc.) doivent être générées automatiquement afin d’être conservées lors de la conversion au format PDF</w:t>
      </w:r>
      <w:r w:rsidR="004B476F" w:rsidRPr="00B04DE7">
        <w:rPr>
          <w:rFonts w:asciiTheme="majorBidi" w:eastAsia="Times New Roman" w:hAnsiTheme="majorBidi" w:cstheme="majorBidi"/>
          <w:lang w:bidi="he-IL"/>
        </w:rPr>
        <w:t> ;</w:t>
      </w:r>
    </w:p>
    <w:p w14:paraId="27D4A1A3" w14:textId="42B74CD6" w:rsidR="00DD6F88" w:rsidRPr="00B04DE7" w:rsidRDefault="0091787B">
      <w:pPr>
        <w:jc w:val="both"/>
        <w:rPr>
          <w:rFonts w:asciiTheme="majorBidi" w:eastAsia="Times New Roman" w:hAnsiTheme="majorBidi" w:cstheme="majorBidi"/>
          <w:lang w:bidi="he-IL"/>
        </w:rPr>
      </w:pPr>
      <w:r w:rsidRPr="00B04DE7">
        <w:rPr>
          <w:rFonts w:asciiTheme="majorBidi" w:eastAsia="Times New Roman" w:hAnsiTheme="majorBidi" w:cstheme="majorBidi"/>
          <w:lang w:bidi="he-IL"/>
        </w:rPr>
        <w:tab/>
        <w:t>– </w:t>
      </w:r>
      <w:r w:rsidR="00DD6F88" w:rsidRPr="00B04DE7">
        <w:rPr>
          <w:rFonts w:asciiTheme="majorBidi" w:eastAsia="Times New Roman" w:hAnsiTheme="majorBidi" w:cstheme="majorBidi"/>
          <w:lang w:bidi="he-IL"/>
        </w:rPr>
        <w:t>les pages du document doivent être numérotées, à l’exception de la première et de la quatrième de couverture</w:t>
      </w:r>
      <w:r w:rsidR="004B476F" w:rsidRPr="00B04DE7">
        <w:rPr>
          <w:rFonts w:asciiTheme="majorBidi" w:eastAsia="Times New Roman" w:hAnsiTheme="majorBidi" w:cstheme="majorBidi"/>
          <w:lang w:bidi="he-IL"/>
        </w:rPr>
        <w:t> ;</w:t>
      </w:r>
    </w:p>
    <w:p w14:paraId="2B0B5DBC" w14:textId="76F7316A" w:rsidR="00DD6F88" w:rsidRPr="00B04DE7" w:rsidRDefault="0091787B">
      <w:pPr>
        <w:jc w:val="both"/>
        <w:rPr>
          <w:rFonts w:asciiTheme="majorBidi" w:eastAsia="Times New Roman" w:hAnsiTheme="majorBidi" w:cstheme="majorBidi"/>
          <w:lang w:bidi="he-IL"/>
        </w:rPr>
      </w:pPr>
      <w:r w:rsidRPr="00B04DE7">
        <w:rPr>
          <w:rFonts w:asciiTheme="majorBidi" w:eastAsia="Times New Roman" w:hAnsiTheme="majorBidi" w:cstheme="majorBidi"/>
          <w:lang w:bidi="he-IL"/>
        </w:rPr>
        <w:tab/>
        <w:t>– </w:t>
      </w:r>
      <w:r w:rsidR="00DD6F88" w:rsidRPr="00B04DE7">
        <w:rPr>
          <w:rFonts w:asciiTheme="majorBidi" w:eastAsia="Times New Roman" w:hAnsiTheme="majorBidi" w:cstheme="majorBidi"/>
          <w:lang w:bidi="he-IL"/>
        </w:rPr>
        <w:t>les polices d’écriture doivent être dites sérif (Police recommandée</w:t>
      </w:r>
      <w:r w:rsidR="00FE76A6" w:rsidRPr="00B04DE7">
        <w:rPr>
          <w:rFonts w:asciiTheme="majorBidi" w:eastAsia="Times New Roman" w:hAnsiTheme="majorBidi" w:cstheme="majorBidi"/>
          <w:lang w:bidi="he-IL"/>
        </w:rPr>
        <w:t> :</w:t>
      </w:r>
      <w:r w:rsidR="00DD6F88" w:rsidRPr="00B04DE7">
        <w:rPr>
          <w:rFonts w:asciiTheme="majorBidi" w:eastAsia="Times New Roman" w:hAnsiTheme="majorBidi" w:cstheme="majorBidi"/>
          <w:lang w:bidi="he-IL"/>
        </w:rPr>
        <w:t xml:space="preserve"> Times New Roman).</w:t>
      </w:r>
    </w:p>
    <w:p w14:paraId="7CA6F755" w14:textId="77777777" w:rsidR="004B476F" w:rsidRPr="00B04DE7" w:rsidRDefault="00DD6F88" w:rsidP="004B476F">
      <w:pPr>
        <w:spacing w:after="150"/>
        <w:ind w:firstLine="284"/>
        <w:jc w:val="both"/>
        <w:rPr>
          <w:rFonts w:asciiTheme="majorBidi" w:eastAsia="Times New Roman" w:hAnsiTheme="majorBidi" w:cstheme="majorBidi"/>
          <w:lang w:bidi="he-IL"/>
        </w:rPr>
      </w:pPr>
      <w:r w:rsidRPr="00B04DE7">
        <w:rPr>
          <w:rFonts w:asciiTheme="majorBidi" w:eastAsia="Times New Roman" w:hAnsiTheme="majorBidi" w:cstheme="majorBidi"/>
          <w:lang w:bidi="he-IL"/>
        </w:rPr>
        <w:t>Dans le cas d’une thèse en plusieurs volumes, la première de couverture doit être placée au début de chacun d’eux et mentionner le numéro (et le cas échéant le titre) du volume. La quatrième de couverture doit être placée à la toute dernière page du dernier volume.</w:t>
      </w:r>
    </w:p>
    <w:p w14:paraId="5F113765" w14:textId="010374DD" w:rsidR="004B476F" w:rsidRPr="00B04DE7" w:rsidRDefault="00DD6F88" w:rsidP="004B476F">
      <w:pPr>
        <w:spacing w:after="150"/>
        <w:ind w:firstLine="284"/>
        <w:jc w:val="both"/>
        <w:rPr>
          <w:rFonts w:asciiTheme="majorBidi" w:eastAsia="Times New Roman" w:hAnsiTheme="majorBidi" w:cstheme="majorBidi"/>
          <w:lang w:bidi="he-IL"/>
        </w:rPr>
      </w:pPr>
      <w:r w:rsidRPr="00B04DE7">
        <w:rPr>
          <w:rFonts w:asciiTheme="majorBidi" w:eastAsia="Times New Roman" w:hAnsiTheme="majorBidi" w:cstheme="majorBidi"/>
          <w:b/>
          <w:bCs/>
          <w:lang w:bidi="he-IL"/>
        </w:rPr>
        <w:t>À noter</w:t>
      </w:r>
      <w:r w:rsidR="0091787B" w:rsidRPr="00B04DE7">
        <w:rPr>
          <w:rFonts w:asciiTheme="majorBidi" w:eastAsia="Times New Roman" w:hAnsiTheme="majorBidi" w:cstheme="majorBidi"/>
          <w:lang w:bidi="he-IL"/>
        </w:rPr>
        <w:t> </w:t>
      </w:r>
      <w:r w:rsidRPr="00B04DE7">
        <w:rPr>
          <w:rFonts w:asciiTheme="majorBidi" w:eastAsia="Times New Roman" w:hAnsiTheme="majorBidi" w:cstheme="majorBidi"/>
          <w:lang w:bidi="he-IL"/>
        </w:rPr>
        <w:t xml:space="preserve">: la thèse peut être </w:t>
      </w:r>
      <w:r w:rsidR="0091787B" w:rsidRPr="00B04DE7">
        <w:rPr>
          <w:rFonts w:asciiTheme="majorBidi" w:eastAsia="Times New Roman" w:hAnsiTheme="majorBidi" w:cstheme="majorBidi"/>
          <w:lang w:bidi="he-IL"/>
        </w:rPr>
        <w:t>rédigée</w:t>
      </w:r>
      <w:r w:rsidRPr="00B04DE7">
        <w:rPr>
          <w:rFonts w:asciiTheme="majorBidi" w:eastAsia="Times New Roman" w:hAnsiTheme="majorBidi" w:cstheme="majorBidi"/>
          <w:lang w:bidi="he-IL"/>
        </w:rPr>
        <w:t xml:space="preserve"> dans une autre langue que le français, sur demande auprès </w:t>
      </w:r>
      <w:proofErr w:type="spellStart"/>
      <w:r w:rsidR="0091787B" w:rsidRPr="00B04DE7">
        <w:rPr>
          <w:rFonts w:asciiTheme="majorBidi" w:eastAsia="Times New Roman" w:hAnsiTheme="majorBidi" w:cstheme="majorBidi"/>
          <w:lang w:bidi="he-IL"/>
        </w:rPr>
        <w:t>du</w:t>
      </w:r>
      <w:r w:rsidR="00794586" w:rsidRPr="00B04DE7">
        <w:rPr>
          <w:rFonts w:asciiTheme="majorBidi" w:eastAsia="Times New Roman" w:hAnsiTheme="majorBidi" w:cstheme="majorBidi"/>
          <w:lang w:bidi="he-IL"/>
        </w:rPr>
        <w:t>·de</w:t>
      </w:r>
      <w:proofErr w:type="spellEnd"/>
      <w:r w:rsidR="00794586" w:rsidRPr="00B04DE7">
        <w:rPr>
          <w:rFonts w:asciiTheme="majorBidi" w:eastAsia="Times New Roman" w:hAnsiTheme="majorBidi" w:cstheme="majorBidi"/>
          <w:lang w:bidi="he-IL"/>
        </w:rPr>
        <w:t xml:space="preserve"> la</w:t>
      </w:r>
      <w:r w:rsidR="0091787B" w:rsidRPr="00B04DE7">
        <w:rPr>
          <w:rFonts w:asciiTheme="majorBidi" w:eastAsia="Times New Roman" w:hAnsiTheme="majorBidi" w:cstheme="majorBidi"/>
          <w:lang w:bidi="he-IL"/>
        </w:rPr>
        <w:t xml:space="preserve"> </w:t>
      </w:r>
      <w:proofErr w:type="spellStart"/>
      <w:r w:rsidR="0091787B" w:rsidRPr="00B04DE7">
        <w:rPr>
          <w:rFonts w:asciiTheme="majorBidi" w:eastAsia="Times New Roman" w:hAnsiTheme="majorBidi" w:cstheme="majorBidi"/>
          <w:lang w:bidi="he-IL"/>
        </w:rPr>
        <w:t>président</w:t>
      </w:r>
      <w:r w:rsidR="00794586" w:rsidRPr="00B04DE7">
        <w:rPr>
          <w:rFonts w:asciiTheme="majorBidi" w:eastAsia="Times New Roman" w:hAnsiTheme="majorBidi" w:cstheme="majorBidi"/>
          <w:lang w:bidi="he-IL"/>
        </w:rPr>
        <w:t>·</w:t>
      </w:r>
      <w:r w:rsidR="0091787B" w:rsidRPr="00B04DE7">
        <w:rPr>
          <w:rFonts w:asciiTheme="majorBidi" w:eastAsia="Times New Roman" w:hAnsiTheme="majorBidi" w:cstheme="majorBidi"/>
          <w:lang w:bidi="he-IL"/>
        </w:rPr>
        <w:t>e</w:t>
      </w:r>
      <w:proofErr w:type="spellEnd"/>
      <w:r w:rsidR="0091787B" w:rsidRPr="00B04DE7">
        <w:rPr>
          <w:rFonts w:asciiTheme="majorBidi" w:eastAsia="Times New Roman" w:hAnsiTheme="majorBidi" w:cstheme="majorBidi"/>
          <w:lang w:bidi="he-IL"/>
        </w:rPr>
        <w:t xml:space="preserve"> de la CEDR</w:t>
      </w:r>
      <w:r w:rsidRPr="00B04DE7">
        <w:rPr>
          <w:rFonts w:asciiTheme="majorBidi" w:eastAsia="Times New Roman" w:hAnsiTheme="majorBidi" w:cstheme="majorBidi"/>
          <w:lang w:bidi="he-IL"/>
        </w:rPr>
        <w:t xml:space="preserve"> et si des raisons scientifiques le justifient. Dans ce cas, un résumé substantiel de la thèse (environ 50 pages), rédigé en français, est demandé au candidat.</w:t>
      </w:r>
    </w:p>
    <w:p w14:paraId="5D7C26A8" w14:textId="329A2B1B" w:rsidR="00DD6F88" w:rsidRPr="0091787B" w:rsidRDefault="00DD6F88" w:rsidP="004B476F">
      <w:pPr>
        <w:ind w:firstLine="284"/>
        <w:jc w:val="both"/>
        <w:rPr>
          <w:rFonts w:asciiTheme="majorBidi" w:eastAsia="Times New Roman" w:hAnsiTheme="majorBidi" w:cstheme="majorBidi"/>
          <w:lang w:bidi="he-IL"/>
        </w:rPr>
      </w:pPr>
      <w:r w:rsidRPr="00B04DE7">
        <w:rPr>
          <w:rFonts w:asciiTheme="majorBidi" w:eastAsia="Times New Roman" w:hAnsiTheme="majorBidi" w:cstheme="majorBidi"/>
          <w:lang w:bidi="he-IL"/>
        </w:rPr>
        <w:t xml:space="preserve">Les exemplaires papiers de la thèse destinés aux </w:t>
      </w:r>
      <w:r w:rsidR="004B476F" w:rsidRPr="00B04DE7">
        <w:rPr>
          <w:rFonts w:asciiTheme="majorBidi" w:eastAsia="Times New Roman" w:hAnsiTheme="majorBidi" w:cstheme="majorBidi"/>
          <w:lang w:bidi="he-IL"/>
        </w:rPr>
        <w:t>pré-</w:t>
      </w:r>
      <w:r w:rsidRPr="00B04DE7">
        <w:rPr>
          <w:rFonts w:asciiTheme="majorBidi" w:eastAsia="Times New Roman" w:hAnsiTheme="majorBidi" w:cstheme="majorBidi"/>
          <w:lang w:bidi="he-IL"/>
        </w:rPr>
        <w:t>rapporteurs et aux membres du jury peuvent être imprimés recto-verso sous réserve de l’accord du directeur de thèse.</w:t>
      </w:r>
      <w:r w:rsidR="004B476F" w:rsidRPr="00B04DE7">
        <w:rPr>
          <w:rFonts w:asciiTheme="majorBidi" w:eastAsia="Times New Roman" w:hAnsiTheme="majorBidi" w:cstheme="majorBidi"/>
          <w:lang w:bidi="he-IL"/>
        </w:rPr>
        <w:t xml:space="preserve"> </w:t>
      </w:r>
      <w:r w:rsidRPr="00B04DE7">
        <w:rPr>
          <w:rFonts w:asciiTheme="majorBidi" w:eastAsia="Times New Roman" w:hAnsiTheme="majorBidi" w:cstheme="majorBidi"/>
          <w:lang w:bidi="he-IL"/>
        </w:rPr>
        <w:t xml:space="preserve">Lors du dépôt électronique, le doctorant fournit la version complète et exhaustive de sa thèse au format natif dans un fichier unique (sauf thèse en </w:t>
      </w:r>
      <w:proofErr w:type="spellStart"/>
      <w:r w:rsidRPr="00B04DE7">
        <w:rPr>
          <w:rFonts w:asciiTheme="majorBidi" w:eastAsia="Times New Roman" w:hAnsiTheme="majorBidi" w:cstheme="majorBidi"/>
          <w:lang w:bidi="he-IL"/>
        </w:rPr>
        <w:t>LaTeX</w:t>
      </w:r>
      <w:proofErr w:type="spellEnd"/>
      <w:r w:rsidRPr="00B04DE7">
        <w:rPr>
          <w:rFonts w:asciiTheme="majorBidi" w:eastAsia="Times New Roman" w:hAnsiTheme="majorBidi" w:cstheme="majorBidi"/>
          <w:lang w:bidi="he-IL"/>
        </w:rPr>
        <w:t>).</w:t>
      </w:r>
    </w:p>
    <w:p w14:paraId="40A3A09C" w14:textId="77777777" w:rsidR="004B476F" w:rsidRDefault="004B476F" w:rsidP="00FE76A6">
      <w:pPr>
        <w:spacing w:after="150"/>
        <w:jc w:val="both"/>
        <w:rPr>
          <w:rFonts w:asciiTheme="majorBidi" w:eastAsia="Times New Roman" w:hAnsiTheme="majorBidi" w:cstheme="majorBidi"/>
          <w:b/>
          <w:bCs/>
          <w:sz w:val="28"/>
          <w:szCs w:val="28"/>
          <w:lang w:bidi="he-IL"/>
        </w:rPr>
      </w:pPr>
    </w:p>
    <w:p w14:paraId="06AC3234" w14:textId="5DB695F4" w:rsidR="00DD6F88" w:rsidRPr="004B5729" w:rsidRDefault="00DD6F88" w:rsidP="00FE76A6">
      <w:pPr>
        <w:spacing w:after="150"/>
        <w:jc w:val="both"/>
        <w:rPr>
          <w:rFonts w:asciiTheme="majorBidi" w:eastAsia="Times New Roman" w:hAnsiTheme="majorBidi" w:cstheme="majorBidi"/>
          <w:b/>
          <w:bCs/>
          <w:sz w:val="28"/>
          <w:szCs w:val="28"/>
          <w:lang w:bidi="he-IL"/>
        </w:rPr>
      </w:pPr>
      <w:r w:rsidRPr="004B5729">
        <w:rPr>
          <w:rFonts w:asciiTheme="majorBidi" w:eastAsia="Times New Roman" w:hAnsiTheme="majorBidi" w:cstheme="majorBidi"/>
          <w:b/>
          <w:bCs/>
          <w:sz w:val="28"/>
          <w:szCs w:val="28"/>
          <w:lang w:bidi="he-IL"/>
        </w:rPr>
        <w:t>Dépôt électronique, signalement et diffusion</w:t>
      </w:r>
      <w:bookmarkStart w:id="14" w:name="diffusion"/>
      <w:bookmarkEnd w:id="14"/>
    </w:p>
    <w:p w14:paraId="1BA13F71" w14:textId="77777777" w:rsidR="00444859" w:rsidRDefault="00DD6F88" w:rsidP="00444859">
      <w:pPr>
        <w:spacing w:after="150"/>
        <w:ind w:firstLine="284"/>
        <w:jc w:val="both"/>
        <w:rPr>
          <w:rFonts w:asciiTheme="majorBidi" w:eastAsia="Times New Roman" w:hAnsiTheme="majorBidi" w:cstheme="majorBidi"/>
          <w:lang w:bidi="he-IL"/>
        </w:rPr>
      </w:pPr>
      <w:r w:rsidRPr="00A4629D">
        <w:rPr>
          <w:rFonts w:asciiTheme="majorBidi" w:eastAsia="Times New Roman" w:hAnsiTheme="majorBidi" w:cstheme="majorBidi"/>
          <w:lang w:bidi="he-IL"/>
        </w:rPr>
        <w:t>Le</w:t>
      </w:r>
      <w:r w:rsidRPr="0091787B">
        <w:rPr>
          <w:rFonts w:asciiTheme="majorBidi" w:eastAsia="Times New Roman" w:hAnsiTheme="majorBidi" w:cstheme="majorBidi"/>
          <w:lang w:bidi="he-IL"/>
        </w:rPr>
        <w:t>s modalités de dépôt, de signalement, de reproduction, de diffusion et de conservation des thèses ou des travaux présentés en soutenance en vue du doctora</w:t>
      </w:r>
      <w:r w:rsidR="00262531">
        <w:rPr>
          <w:rFonts w:asciiTheme="majorBidi" w:eastAsia="Times New Roman" w:hAnsiTheme="majorBidi" w:cstheme="majorBidi"/>
          <w:lang w:bidi="he-IL"/>
        </w:rPr>
        <w:t>t sont régies par l’arrêté du 7 </w:t>
      </w:r>
      <w:r w:rsidRPr="0091787B">
        <w:rPr>
          <w:rFonts w:asciiTheme="majorBidi" w:eastAsia="Times New Roman" w:hAnsiTheme="majorBidi" w:cstheme="majorBidi"/>
          <w:lang w:bidi="he-IL"/>
        </w:rPr>
        <w:t>août 2006.</w:t>
      </w:r>
    </w:p>
    <w:p w14:paraId="60916615" w14:textId="157412E1" w:rsidR="00444859" w:rsidRDefault="00DD6F88" w:rsidP="00444859">
      <w:pPr>
        <w:spacing w:after="150"/>
        <w:ind w:firstLine="284"/>
        <w:jc w:val="both"/>
        <w:rPr>
          <w:rFonts w:asciiTheme="majorBidi" w:eastAsia="Times New Roman" w:hAnsiTheme="majorBidi" w:cstheme="majorBidi"/>
          <w:lang w:bidi="he-IL"/>
        </w:rPr>
      </w:pPr>
      <w:r w:rsidRPr="0091787B">
        <w:rPr>
          <w:rFonts w:asciiTheme="majorBidi" w:eastAsia="Times New Roman" w:hAnsiTheme="majorBidi" w:cstheme="majorBidi"/>
          <w:lang w:bidi="he-IL"/>
        </w:rPr>
        <w:t xml:space="preserve">Le dépôt électronique permet de conserver la version </w:t>
      </w:r>
      <w:r w:rsidRPr="00B04DE7">
        <w:rPr>
          <w:rFonts w:asciiTheme="majorBidi" w:eastAsia="Times New Roman" w:hAnsiTheme="majorBidi" w:cstheme="majorBidi"/>
          <w:lang w:bidi="he-IL"/>
        </w:rPr>
        <w:t xml:space="preserve">officielle de la thèse au titre du dépôt légal, d’en signaler publiquement les références notamment dans le </w:t>
      </w:r>
      <w:r w:rsidR="00444859" w:rsidRPr="00B04DE7">
        <w:rPr>
          <w:rFonts w:asciiTheme="majorBidi" w:eastAsia="Times New Roman" w:hAnsiTheme="majorBidi" w:cstheme="majorBidi"/>
          <w:lang w:bidi="he-IL"/>
        </w:rPr>
        <w:t xml:space="preserve">catalogue du </w:t>
      </w:r>
      <w:r w:rsidRPr="0091787B">
        <w:rPr>
          <w:rFonts w:asciiTheme="majorBidi" w:eastAsia="Times New Roman" w:hAnsiTheme="majorBidi" w:cstheme="majorBidi"/>
          <w:lang w:bidi="he-IL"/>
        </w:rPr>
        <w:t>SUDOC (http://www.sudoc.abes.fr) et sur le site theses.fr (http://www.theses.fr), d’en ga</w:t>
      </w:r>
      <w:r w:rsidR="00B96A0B">
        <w:rPr>
          <w:rFonts w:asciiTheme="majorBidi" w:eastAsia="Times New Roman" w:hAnsiTheme="majorBidi" w:cstheme="majorBidi"/>
          <w:lang w:bidi="he-IL"/>
        </w:rPr>
        <w:t>rantir l’accès au sein de l’IPT</w:t>
      </w:r>
      <w:r w:rsidRPr="0091787B">
        <w:rPr>
          <w:rFonts w:asciiTheme="majorBidi" w:eastAsia="Times New Roman" w:hAnsiTheme="majorBidi" w:cstheme="majorBidi"/>
          <w:lang w:bidi="he-IL"/>
        </w:rPr>
        <w:t xml:space="preserve"> et, sous réserve de l’avis favorable des instances de l’</w:t>
      </w:r>
      <w:r w:rsidR="00EE5E35">
        <w:rPr>
          <w:rFonts w:asciiTheme="majorBidi" w:eastAsia="Times New Roman" w:hAnsiTheme="majorBidi" w:cstheme="majorBidi"/>
          <w:lang w:bidi="he-IL"/>
        </w:rPr>
        <w:t>IPT</w:t>
      </w:r>
      <w:r w:rsidRPr="0091787B">
        <w:rPr>
          <w:rFonts w:asciiTheme="majorBidi" w:eastAsia="Times New Roman" w:hAnsiTheme="majorBidi" w:cstheme="majorBidi"/>
          <w:lang w:bidi="he-IL"/>
        </w:rPr>
        <w:t xml:space="preserve"> et avec l’accord de l’auteur, d’en assurer la diffusion sur Internet via le portail theses.f</w:t>
      </w:r>
      <w:r w:rsidRPr="00444859">
        <w:rPr>
          <w:rFonts w:asciiTheme="majorBidi" w:eastAsia="Times New Roman" w:hAnsiTheme="majorBidi" w:cstheme="majorBidi"/>
          <w:color w:val="0070C0"/>
          <w:lang w:bidi="he-IL"/>
        </w:rPr>
        <w:t>r</w:t>
      </w:r>
    </w:p>
    <w:p w14:paraId="34B5BF10" w14:textId="59B8C9A1" w:rsidR="00444859" w:rsidRDefault="00DD6F88" w:rsidP="00444859">
      <w:pPr>
        <w:spacing w:after="150"/>
        <w:ind w:firstLine="284"/>
        <w:jc w:val="both"/>
        <w:rPr>
          <w:rFonts w:asciiTheme="majorBidi" w:eastAsia="Times New Roman" w:hAnsiTheme="majorBidi" w:cstheme="majorBidi"/>
          <w:lang w:bidi="he-IL"/>
        </w:rPr>
      </w:pPr>
      <w:r w:rsidRPr="0091787B">
        <w:rPr>
          <w:rFonts w:asciiTheme="majorBidi" w:eastAsia="Times New Roman" w:hAnsiTheme="majorBidi" w:cstheme="majorBidi"/>
          <w:lang w:bidi="he-IL"/>
        </w:rPr>
        <w:t>Une thèse confidentielle est obligatoirement archivée et si</w:t>
      </w:r>
      <w:r w:rsidR="00B96A0B">
        <w:rPr>
          <w:rFonts w:asciiTheme="majorBidi" w:eastAsia="Times New Roman" w:hAnsiTheme="majorBidi" w:cstheme="majorBidi"/>
          <w:lang w:bidi="he-IL"/>
        </w:rPr>
        <w:t>gnalée, mais elle est non diffu</w:t>
      </w:r>
      <w:r w:rsidRPr="0091787B">
        <w:rPr>
          <w:rFonts w:asciiTheme="majorBidi" w:eastAsia="Times New Roman" w:hAnsiTheme="majorBidi" w:cstheme="majorBidi"/>
          <w:lang w:bidi="he-IL"/>
        </w:rPr>
        <w:t xml:space="preserve">sable, au sein </w:t>
      </w:r>
      <w:r w:rsidRPr="003A0BE6">
        <w:rPr>
          <w:rFonts w:asciiTheme="majorBidi" w:eastAsia="Times New Roman" w:hAnsiTheme="majorBidi" w:cstheme="majorBidi"/>
          <w:lang w:bidi="he-IL"/>
        </w:rPr>
        <w:t>de l’</w:t>
      </w:r>
      <w:r w:rsidR="00B96A0B" w:rsidRPr="003A0BE6">
        <w:rPr>
          <w:rFonts w:asciiTheme="majorBidi" w:eastAsia="Times New Roman" w:hAnsiTheme="majorBidi" w:cstheme="majorBidi"/>
          <w:lang w:bidi="he-IL"/>
        </w:rPr>
        <w:t>IPT</w:t>
      </w:r>
      <w:r w:rsidRPr="003A0BE6">
        <w:rPr>
          <w:rFonts w:asciiTheme="majorBidi" w:eastAsia="Times New Roman" w:hAnsiTheme="majorBidi" w:cstheme="majorBidi"/>
          <w:lang w:bidi="he-IL"/>
        </w:rPr>
        <w:t xml:space="preserve"> comme sur Internet, pendant toute la durée de sa confidentialité. À l’issue de cette durée</w:t>
      </w:r>
      <w:r w:rsidR="00444859" w:rsidRPr="003A0BE6">
        <w:rPr>
          <w:rFonts w:asciiTheme="majorBidi" w:eastAsia="Times New Roman" w:hAnsiTheme="majorBidi" w:cstheme="majorBidi"/>
          <w:lang w:bidi="he-IL"/>
        </w:rPr>
        <w:t>, définie par</w:t>
      </w:r>
      <w:r w:rsidR="003A0BE6" w:rsidRPr="003A0BE6">
        <w:rPr>
          <w:rFonts w:asciiTheme="majorBidi" w:eastAsia="Times New Roman" w:hAnsiTheme="majorBidi" w:cstheme="majorBidi"/>
          <w:lang w:bidi="he-IL"/>
        </w:rPr>
        <w:t xml:space="preserve"> les membres du Jury,</w:t>
      </w:r>
      <w:r w:rsidRPr="003A0BE6">
        <w:rPr>
          <w:rFonts w:asciiTheme="majorBidi" w:eastAsia="Times New Roman" w:hAnsiTheme="majorBidi" w:cstheme="majorBidi"/>
          <w:lang w:bidi="he-IL"/>
        </w:rPr>
        <w:t xml:space="preserve"> la thèse</w:t>
      </w:r>
      <w:r w:rsidR="00EE5E35">
        <w:rPr>
          <w:rFonts w:asciiTheme="majorBidi" w:eastAsia="Times New Roman" w:hAnsiTheme="majorBidi" w:cstheme="majorBidi"/>
          <w:lang w:bidi="he-IL"/>
        </w:rPr>
        <w:t xml:space="preserve"> est</w:t>
      </w:r>
      <w:r w:rsidRPr="0091787B">
        <w:rPr>
          <w:rFonts w:asciiTheme="majorBidi" w:eastAsia="Times New Roman" w:hAnsiTheme="majorBidi" w:cstheme="majorBidi"/>
          <w:lang w:bidi="he-IL"/>
        </w:rPr>
        <w:t xml:space="preserve"> diffusée au sein de l’</w:t>
      </w:r>
      <w:r w:rsidR="00B96A0B">
        <w:rPr>
          <w:rFonts w:asciiTheme="majorBidi" w:eastAsia="Times New Roman" w:hAnsiTheme="majorBidi" w:cstheme="majorBidi"/>
          <w:lang w:bidi="he-IL"/>
        </w:rPr>
        <w:t>IPT</w:t>
      </w:r>
      <w:r w:rsidRPr="0091787B">
        <w:rPr>
          <w:rFonts w:asciiTheme="majorBidi" w:eastAsia="Times New Roman" w:hAnsiTheme="majorBidi" w:cstheme="majorBidi"/>
          <w:lang w:bidi="he-IL"/>
        </w:rPr>
        <w:t>, et sur Internet sous les conditions précitées.</w:t>
      </w:r>
    </w:p>
    <w:p w14:paraId="6DD10D10" w14:textId="79D3D51B" w:rsidR="00DD6F88" w:rsidRPr="00444859" w:rsidRDefault="00DD6F88" w:rsidP="00444859">
      <w:pPr>
        <w:spacing w:after="150"/>
        <w:ind w:firstLine="284"/>
        <w:jc w:val="both"/>
        <w:rPr>
          <w:rFonts w:ascii="Times New Roman" w:eastAsia="Times New Roman" w:hAnsi="Times New Roman" w:cs="Times New Roman"/>
          <w:color w:val="000000" w:themeColor="text1"/>
          <w:lang w:bidi="he-IL"/>
        </w:rPr>
      </w:pPr>
      <w:r w:rsidRPr="0091787B">
        <w:rPr>
          <w:rFonts w:asciiTheme="majorBidi" w:eastAsia="Times New Roman" w:hAnsiTheme="majorBidi" w:cstheme="majorBidi"/>
          <w:lang w:bidi="he-IL"/>
        </w:rPr>
        <w:t xml:space="preserve">La </w:t>
      </w:r>
      <w:r w:rsidRPr="00B04DE7">
        <w:rPr>
          <w:rFonts w:asciiTheme="majorBidi" w:eastAsia="Times New Roman" w:hAnsiTheme="majorBidi" w:cstheme="majorBidi"/>
          <w:lang w:bidi="he-IL"/>
        </w:rPr>
        <w:t>procédure de dépôt ainsi que des informations sur le signalement et la diffusion des thèses sont d</w:t>
      </w:r>
      <w:r w:rsidR="00B96A0B" w:rsidRPr="00B04DE7">
        <w:rPr>
          <w:rFonts w:asciiTheme="majorBidi" w:eastAsia="Times New Roman" w:hAnsiTheme="majorBidi" w:cstheme="majorBidi"/>
          <w:lang w:bidi="he-IL"/>
        </w:rPr>
        <w:t xml:space="preserve">isponibles sur le site </w:t>
      </w:r>
      <w:r w:rsidR="00444859" w:rsidRPr="00B04DE7">
        <w:rPr>
          <w:rFonts w:asciiTheme="majorBidi" w:eastAsia="Times New Roman" w:hAnsiTheme="majorBidi" w:cstheme="majorBidi"/>
          <w:lang w:bidi="he-IL"/>
        </w:rPr>
        <w:t xml:space="preserve">Internet </w:t>
      </w:r>
      <w:r w:rsidR="00B96A0B" w:rsidRPr="00B04DE7">
        <w:rPr>
          <w:rFonts w:asciiTheme="majorBidi" w:eastAsia="Times New Roman" w:hAnsiTheme="majorBidi" w:cstheme="majorBidi"/>
          <w:lang w:bidi="he-IL"/>
        </w:rPr>
        <w:t>de l’IPT</w:t>
      </w:r>
      <w:r w:rsidRPr="00B04DE7">
        <w:rPr>
          <w:rFonts w:asciiTheme="majorBidi" w:eastAsia="Times New Roman" w:hAnsiTheme="majorBidi" w:cstheme="majorBidi"/>
          <w:lang w:bidi="he-IL"/>
        </w:rPr>
        <w:t xml:space="preserve"> </w:t>
      </w:r>
      <w:r w:rsidR="0057379C">
        <w:rPr>
          <w:rFonts w:asciiTheme="majorBidi" w:eastAsia="Times New Roman" w:hAnsiTheme="majorBidi" w:cstheme="majorBidi"/>
          <w:lang w:bidi="he-IL"/>
        </w:rPr>
        <w:t>(</w:t>
      </w:r>
      <w:r w:rsidR="0057379C" w:rsidRPr="0057379C">
        <w:rPr>
          <w:rFonts w:ascii="Times New Roman" w:hAnsi="Times New Roman" w:cs="Times New Roman"/>
        </w:rPr>
        <w:t>https://ipt-edu.fr/</w:t>
      </w:r>
      <w:proofErr w:type="spellStart"/>
      <w:r w:rsidR="0057379C" w:rsidRPr="0057379C">
        <w:rPr>
          <w:rFonts w:ascii="Times New Roman" w:hAnsi="Times New Roman" w:cs="Times New Roman"/>
        </w:rPr>
        <w:t>etudier</w:t>
      </w:r>
      <w:proofErr w:type="spellEnd"/>
      <w:r w:rsidR="0057379C" w:rsidRPr="0057379C">
        <w:rPr>
          <w:rFonts w:ascii="Times New Roman" w:hAnsi="Times New Roman" w:cs="Times New Roman"/>
        </w:rPr>
        <w:t>/</w:t>
      </w:r>
      <w:proofErr w:type="spellStart"/>
      <w:r w:rsidR="0057379C" w:rsidRPr="0057379C">
        <w:rPr>
          <w:rFonts w:ascii="Times New Roman" w:hAnsi="Times New Roman" w:cs="Times New Roman"/>
        </w:rPr>
        <w:t>offresformation</w:t>
      </w:r>
      <w:proofErr w:type="spellEnd"/>
      <w:r w:rsidR="0057379C" w:rsidRPr="0057379C">
        <w:rPr>
          <w:rFonts w:ascii="Times New Roman" w:hAnsi="Times New Roman" w:cs="Times New Roman"/>
        </w:rPr>
        <w:t>/doctorat/</w:t>
      </w:r>
      <w:r w:rsidR="0057379C">
        <w:rPr>
          <w:rFonts w:asciiTheme="majorBidi" w:eastAsia="Times New Roman" w:hAnsiTheme="majorBidi" w:cstheme="majorBidi"/>
          <w:lang w:bidi="he-IL"/>
        </w:rPr>
        <w:t>).</w:t>
      </w:r>
    </w:p>
    <w:p w14:paraId="2AEA4047" w14:textId="79C32148" w:rsidR="00DD6F88" w:rsidRDefault="00DD6F88" w:rsidP="004B5729">
      <w:pPr>
        <w:jc w:val="both"/>
        <w:rPr>
          <w:rFonts w:asciiTheme="majorBidi" w:eastAsia="Times New Roman" w:hAnsiTheme="majorBidi" w:cstheme="majorBidi"/>
          <w:lang w:bidi="he-IL"/>
        </w:rPr>
      </w:pPr>
    </w:p>
    <w:p w14:paraId="43DF7FA6" w14:textId="14AA2A74" w:rsidR="00D91DA2" w:rsidRPr="004B5729" w:rsidRDefault="00D91DA2" w:rsidP="00D91DA2">
      <w:pPr>
        <w:spacing w:after="150"/>
        <w:jc w:val="both"/>
        <w:rPr>
          <w:rFonts w:asciiTheme="majorBidi" w:eastAsia="Times New Roman" w:hAnsiTheme="majorBidi" w:cstheme="majorBidi"/>
          <w:b/>
          <w:bCs/>
          <w:sz w:val="28"/>
          <w:szCs w:val="28"/>
          <w:lang w:bidi="he-IL"/>
        </w:rPr>
      </w:pPr>
      <w:r>
        <w:rPr>
          <w:rFonts w:asciiTheme="majorBidi" w:eastAsia="Times New Roman" w:hAnsiTheme="majorBidi" w:cstheme="majorBidi"/>
          <w:b/>
          <w:bCs/>
          <w:sz w:val="28"/>
          <w:szCs w:val="28"/>
          <w:lang w:bidi="he-IL"/>
        </w:rPr>
        <w:t>Financement de la thèse</w:t>
      </w:r>
      <w:bookmarkStart w:id="15" w:name="financement"/>
      <w:bookmarkEnd w:id="15"/>
    </w:p>
    <w:p w14:paraId="3794B84F" w14:textId="77777777" w:rsidR="00821142" w:rsidRPr="001B0C04" w:rsidRDefault="00821142" w:rsidP="00821142">
      <w:pPr>
        <w:ind w:firstLine="284"/>
        <w:jc w:val="both"/>
        <w:rPr>
          <w:rFonts w:ascii="Times New Roman" w:hAnsi="Times New Roman" w:cs="Times New Roman"/>
        </w:rPr>
      </w:pPr>
      <w:r w:rsidRPr="001B0C04">
        <w:rPr>
          <w:rFonts w:ascii="Times New Roman" w:hAnsi="Times New Roman" w:cs="Times New Roman"/>
        </w:rPr>
        <w:t>L’IPT peut offrir une bourse pour financer une année d’études doctorales. Au moment de l’appel d’offres (courant octobre de l’année N en vue d’une bourse pour l’année N+1), déposer le dossier auprès de la présidence de la CEDR.</w:t>
      </w:r>
    </w:p>
    <w:p w14:paraId="0B4674C6" w14:textId="6300D0D3" w:rsidR="00D91DA2" w:rsidRDefault="00D91DA2" w:rsidP="00D91DA2">
      <w:pPr>
        <w:spacing w:after="150"/>
        <w:ind w:firstLine="284"/>
        <w:jc w:val="both"/>
        <w:rPr>
          <w:rFonts w:asciiTheme="majorBidi" w:eastAsia="Times New Roman" w:hAnsiTheme="majorBidi" w:cstheme="majorBidi"/>
          <w:lang w:bidi="he-IL"/>
        </w:rPr>
      </w:pPr>
      <w:r>
        <w:rPr>
          <w:rFonts w:asciiTheme="majorBidi" w:eastAsia="Times New Roman" w:hAnsiTheme="majorBidi" w:cstheme="majorBidi"/>
          <w:lang w:bidi="he-IL"/>
        </w:rPr>
        <w:t xml:space="preserve">Il est possible aussi d’obtenir des contrats doctoraux : </w:t>
      </w:r>
      <w:hyperlink r:id="rId13" w:history="1">
        <w:r w:rsidRPr="00F87D0C">
          <w:rPr>
            <w:rStyle w:val="Lienhypertexte"/>
            <w:rFonts w:asciiTheme="majorBidi" w:eastAsia="Times New Roman" w:hAnsiTheme="majorBidi" w:cstheme="majorBidi"/>
            <w:lang w:bidi="he-IL"/>
          </w:rPr>
          <w:t>https://www.enseignementsup-recherche.gouv.fr/cid76053/www.enseignementsup-recherche.gouv.fr/cid76053/www.enseignementsup-recherche.gouv.fr/cid76053/le-financement-doctoral.html</w:t>
        </w:r>
      </w:hyperlink>
    </w:p>
    <w:p w14:paraId="3FEF3C89" w14:textId="77777777" w:rsidR="00D91DA2" w:rsidRDefault="00D91DA2" w:rsidP="00D91DA2">
      <w:pPr>
        <w:spacing w:after="150"/>
        <w:ind w:firstLine="284"/>
        <w:jc w:val="both"/>
        <w:rPr>
          <w:rFonts w:asciiTheme="majorBidi" w:eastAsia="Times New Roman" w:hAnsiTheme="majorBidi" w:cstheme="majorBidi"/>
          <w:lang w:bidi="he-IL"/>
        </w:rPr>
      </w:pPr>
    </w:p>
    <w:sectPr w:rsidR="00D91DA2" w:rsidSect="006C35C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51D07" w14:textId="77777777" w:rsidR="00CC53C2" w:rsidRDefault="00CC53C2" w:rsidP="000D12B7">
      <w:r>
        <w:separator/>
      </w:r>
    </w:p>
  </w:endnote>
  <w:endnote w:type="continuationSeparator" w:id="0">
    <w:p w14:paraId="76D29826" w14:textId="77777777" w:rsidR="00CC53C2" w:rsidRDefault="00CC53C2" w:rsidP="000D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charset w:val="00"/>
    <w:family w:val="auto"/>
    <w:pitch w:val="variable"/>
    <w:sig w:usb0="00000001" w:usb1="00000001"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192169"/>
      <w:docPartObj>
        <w:docPartGallery w:val="Page Numbers (Bottom of Page)"/>
        <w:docPartUnique/>
      </w:docPartObj>
    </w:sdtPr>
    <w:sdtEndPr>
      <w:rPr>
        <w:rFonts w:ascii="Times New Roman" w:hAnsi="Times New Roman" w:cs="Times New Roman"/>
        <w:sz w:val="20"/>
        <w:szCs w:val="20"/>
      </w:rPr>
    </w:sdtEndPr>
    <w:sdtContent>
      <w:p w14:paraId="54E780E9" w14:textId="265C34A4" w:rsidR="00B14DC1" w:rsidRPr="00A57C8F" w:rsidRDefault="00B14DC1">
        <w:pPr>
          <w:pStyle w:val="Pieddepage"/>
          <w:jc w:val="right"/>
          <w:rPr>
            <w:rFonts w:ascii="Times New Roman" w:hAnsi="Times New Roman" w:cs="Times New Roman"/>
            <w:sz w:val="20"/>
            <w:szCs w:val="20"/>
          </w:rPr>
        </w:pPr>
        <w:r w:rsidRPr="00A57C8F">
          <w:rPr>
            <w:rFonts w:ascii="Times New Roman" w:hAnsi="Times New Roman" w:cs="Times New Roman"/>
            <w:sz w:val="20"/>
            <w:szCs w:val="20"/>
          </w:rPr>
          <w:fldChar w:fldCharType="begin"/>
        </w:r>
        <w:r w:rsidRPr="00A57C8F">
          <w:rPr>
            <w:rFonts w:ascii="Times New Roman" w:hAnsi="Times New Roman" w:cs="Times New Roman"/>
            <w:sz w:val="20"/>
            <w:szCs w:val="20"/>
          </w:rPr>
          <w:instrText>PAGE   \* MERGEFORMAT</w:instrText>
        </w:r>
        <w:r w:rsidRPr="00A57C8F">
          <w:rPr>
            <w:rFonts w:ascii="Times New Roman" w:hAnsi="Times New Roman" w:cs="Times New Roman"/>
            <w:sz w:val="20"/>
            <w:szCs w:val="20"/>
          </w:rPr>
          <w:fldChar w:fldCharType="separate"/>
        </w:r>
        <w:r w:rsidR="00E54CEB">
          <w:rPr>
            <w:rFonts w:ascii="Times New Roman" w:hAnsi="Times New Roman" w:cs="Times New Roman"/>
            <w:noProof/>
            <w:sz w:val="20"/>
            <w:szCs w:val="20"/>
          </w:rPr>
          <w:t>5</w:t>
        </w:r>
        <w:r w:rsidRPr="00A57C8F">
          <w:rPr>
            <w:rFonts w:ascii="Times New Roman" w:hAnsi="Times New Roman" w:cs="Times New Roman"/>
            <w:sz w:val="20"/>
            <w:szCs w:val="20"/>
          </w:rPr>
          <w:fldChar w:fldCharType="end"/>
        </w:r>
      </w:p>
    </w:sdtContent>
  </w:sdt>
  <w:p w14:paraId="72D3E65A" w14:textId="3645AAC6" w:rsidR="00B14DC1" w:rsidRPr="00A57C8F" w:rsidRDefault="006C35C7" w:rsidP="006C35C7">
    <w:pPr>
      <w:pStyle w:val="En-tte"/>
      <w:rPr>
        <w:rFonts w:ascii="Times New Roman" w:hAnsi="Times New Roman" w:cs="Times New Roman"/>
        <w:sz w:val="20"/>
        <w:szCs w:val="20"/>
      </w:rPr>
    </w:pPr>
    <w:r w:rsidRPr="006C35C7">
      <w:rPr>
        <w:rFonts w:ascii="Times New Roman" w:hAnsi="Times New Roman" w:cs="Times New Roman"/>
        <w:sz w:val="20"/>
        <w:szCs w:val="20"/>
      </w:rPr>
      <w:t>Guide du doctorat – version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F32B7" w14:textId="77777777" w:rsidR="00CC53C2" w:rsidRDefault="00CC53C2" w:rsidP="000D12B7">
      <w:r>
        <w:separator/>
      </w:r>
    </w:p>
  </w:footnote>
  <w:footnote w:type="continuationSeparator" w:id="0">
    <w:p w14:paraId="578E3A94" w14:textId="77777777" w:rsidR="00CC53C2" w:rsidRDefault="00CC53C2" w:rsidP="000D1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51A9C"/>
    <w:multiLevelType w:val="multilevel"/>
    <w:tmpl w:val="3642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1646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835"/>
    <w:rsid w:val="00027B02"/>
    <w:rsid w:val="000D12B7"/>
    <w:rsid w:val="000D30C5"/>
    <w:rsid w:val="000E4DEB"/>
    <w:rsid w:val="00116CF6"/>
    <w:rsid w:val="001249F2"/>
    <w:rsid w:val="001621FA"/>
    <w:rsid w:val="00197BF5"/>
    <w:rsid w:val="001B0F15"/>
    <w:rsid w:val="001B2CC7"/>
    <w:rsid w:val="001E02EE"/>
    <w:rsid w:val="001F113D"/>
    <w:rsid w:val="00245BBE"/>
    <w:rsid w:val="00250A03"/>
    <w:rsid w:val="00262531"/>
    <w:rsid w:val="00291A2C"/>
    <w:rsid w:val="00347502"/>
    <w:rsid w:val="003524DD"/>
    <w:rsid w:val="00374B0B"/>
    <w:rsid w:val="0038185C"/>
    <w:rsid w:val="0038461D"/>
    <w:rsid w:val="003A0BE6"/>
    <w:rsid w:val="003B222E"/>
    <w:rsid w:val="00444859"/>
    <w:rsid w:val="00464C93"/>
    <w:rsid w:val="004B476F"/>
    <w:rsid w:val="004B5729"/>
    <w:rsid w:val="004B7CDF"/>
    <w:rsid w:val="004D7243"/>
    <w:rsid w:val="004D7CEC"/>
    <w:rsid w:val="005050DF"/>
    <w:rsid w:val="00527DAE"/>
    <w:rsid w:val="005342EF"/>
    <w:rsid w:val="00550BF1"/>
    <w:rsid w:val="0057379C"/>
    <w:rsid w:val="0058430F"/>
    <w:rsid w:val="005D40BA"/>
    <w:rsid w:val="005E43EF"/>
    <w:rsid w:val="005E6122"/>
    <w:rsid w:val="006021DA"/>
    <w:rsid w:val="00675E70"/>
    <w:rsid w:val="006877B6"/>
    <w:rsid w:val="006A01DF"/>
    <w:rsid w:val="006B01DB"/>
    <w:rsid w:val="006B4D41"/>
    <w:rsid w:val="006C35C7"/>
    <w:rsid w:val="006F42E7"/>
    <w:rsid w:val="0076636D"/>
    <w:rsid w:val="00785616"/>
    <w:rsid w:val="00785BE4"/>
    <w:rsid w:val="00794586"/>
    <w:rsid w:val="007A35E8"/>
    <w:rsid w:val="00821142"/>
    <w:rsid w:val="00834F23"/>
    <w:rsid w:val="008B2CFC"/>
    <w:rsid w:val="008C274B"/>
    <w:rsid w:val="008D42C3"/>
    <w:rsid w:val="008E181B"/>
    <w:rsid w:val="008F6A58"/>
    <w:rsid w:val="0091787B"/>
    <w:rsid w:val="00997F48"/>
    <w:rsid w:val="009F6B99"/>
    <w:rsid w:val="00A016B6"/>
    <w:rsid w:val="00A11BF0"/>
    <w:rsid w:val="00A4629D"/>
    <w:rsid w:val="00A57C8F"/>
    <w:rsid w:val="00A608E3"/>
    <w:rsid w:val="00B04DE7"/>
    <w:rsid w:val="00B14DC1"/>
    <w:rsid w:val="00B43FC1"/>
    <w:rsid w:val="00B96A0B"/>
    <w:rsid w:val="00BC6578"/>
    <w:rsid w:val="00BF382A"/>
    <w:rsid w:val="00C034D3"/>
    <w:rsid w:val="00C31065"/>
    <w:rsid w:val="00CA373D"/>
    <w:rsid w:val="00CC53C2"/>
    <w:rsid w:val="00D20365"/>
    <w:rsid w:val="00D91DA2"/>
    <w:rsid w:val="00DA1817"/>
    <w:rsid w:val="00DB3C5C"/>
    <w:rsid w:val="00DD1858"/>
    <w:rsid w:val="00DD6F88"/>
    <w:rsid w:val="00DF411F"/>
    <w:rsid w:val="00E1350B"/>
    <w:rsid w:val="00E24835"/>
    <w:rsid w:val="00E54CEB"/>
    <w:rsid w:val="00EA01D2"/>
    <w:rsid w:val="00EE5E35"/>
    <w:rsid w:val="00F45DAC"/>
    <w:rsid w:val="00F760D2"/>
    <w:rsid w:val="00FE76A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35BFB2"/>
  <w14:defaultImageDpi w14:val="300"/>
  <w15:docId w15:val="{2DE0442B-AF3B-40D5-96BE-D90A3C42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C31065"/>
    <w:pPr>
      <w:keepNext/>
      <w:keepLines/>
      <w:spacing w:before="100" w:beforeAutospacing="1" w:after="100" w:afterAutospacing="1"/>
      <w:jc w:val="both"/>
      <w:outlineLvl w:val="0"/>
    </w:pPr>
    <w:rPr>
      <w:rFonts w:ascii="Times New Roman" w:eastAsiaTheme="majorEastAsia" w:hAnsi="Times New Roman" w:cs="Times New Roman"/>
      <w:b/>
      <w:bCs/>
    </w:rPr>
  </w:style>
  <w:style w:type="paragraph" w:styleId="Titre2">
    <w:name w:val="heading 2"/>
    <w:basedOn w:val="Normal"/>
    <w:next w:val="Normal"/>
    <w:link w:val="Titre2Car"/>
    <w:autoRedefine/>
    <w:uiPriority w:val="9"/>
    <w:unhideWhenUsed/>
    <w:qFormat/>
    <w:rsid w:val="00C31065"/>
    <w:pPr>
      <w:keepNext/>
      <w:keepLines/>
      <w:spacing w:before="120"/>
      <w:ind w:firstLine="709"/>
      <w:jc w:val="both"/>
      <w:outlineLvl w:val="1"/>
    </w:pPr>
    <w:rPr>
      <w:rFonts w:ascii="Times New Roman" w:eastAsiaTheme="majorEastAsia" w:hAnsi="Times New Roman" w:cs="Times New Roman"/>
      <w:b/>
      <w:bCs/>
      <w:i/>
      <w:szCs w:val="20"/>
    </w:rPr>
  </w:style>
  <w:style w:type="paragraph" w:styleId="Titre3">
    <w:name w:val="heading 3"/>
    <w:basedOn w:val="Normal"/>
    <w:next w:val="Normal"/>
    <w:link w:val="Titre3Car"/>
    <w:autoRedefine/>
    <w:uiPriority w:val="9"/>
    <w:semiHidden/>
    <w:unhideWhenUsed/>
    <w:qFormat/>
    <w:rsid w:val="00C31065"/>
    <w:pPr>
      <w:keepNext/>
      <w:keepLines/>
      <w:spacing w:before="100" w:beforeAutospacing="1"/>
      <w:ind w:firstLine="709"/>
      <w:outlineLvl w:val="2"/>
    </w:pPr>
    <w:rPr>
      <w:rFonts w:ascii="Times New Roman" w:eastAsiaTheme="majorEastAsia" w:hAnsi="Times New Roman" w:cstheme="majorBidi"/>
      <w:i/>
      <w:iCs/>
    </w:rPr>
  </w:style>
  <w:style w:type="paragraph" w:styleId="Titre4">
    <w:name w:val="heading 4"/>
    <w:basedOn w:val="Normal"/>
    <w:next w:val="Normal"/>
    <w:link w:val="Titre4Car"/>
    <w:autoRedefine/>
    <w:uiPriority w:val="9"/>
    <w:unhideWhenUsed/>
    <w:qFormat/>
    <w:rsid w:val="00C31065"/>
    <w:pPr>
      <w:keepNext/>
      <w:keepLines/>
      <w:ind w:firstLine="709"/>
      <w:outlineLvl w:val="3"/>
    </w:pPr>
    <w:rPr>
      <w:rFonts w:ascii="Times New Roman" w:eastAsiaTheme="majorEastAsia" w:hAnsi="Times New Roman" w:cstheme="majorBidi"/>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semiHidden/>
    <w:qFormat/>
    <w:rsid w:val="00E1350B"/>
    <w:rPr>
      <w:rFonts w:ascii="Adobe Garamond Pro" w:eastAsia="Times New Roman" w:hAnsi="Adobe Garamond Pro" w:cs="Times New Roman"/>
      <w:sz w:val="18"/>
    </w:rPr>
  </w:style>
  <w:style w:type="character" w:customStyle="1" w:styleId="NotedebasdepageCar">
    <w:name w:val="Note de bas de page Car"/>
    <w:basedOn w:val="Policepardfaut"/>
    <w:link w:val="Notedebasdepage"/>
    <w:semiHidden/>
    <w:rsid w:val="00E1350B"/>
    <w:rPr>
      <w:rFonts w:ascii="Adobe Garamond Pro" w:eastAsia="Times New Roman" w:hAnsi="Adobe Garamond Pro" w:cs="Times New Roman"/>
      <w:sz w:val="18"/>
    </w:rPr>
  </w:style>
  <w:style w:type="character" w:customStyle="1" w:styleId="Titre2Car">
    <w:name w:val="Titre 2 Car"/>
    <w:basedOn w:val="Policepardfaut"/>
    <w:link w:val="Titre2"/>
    <w:uiPriority w:val="9"/>
    <w:rsid w:val="00C31065"/>
    <w:rPr>
      <w:rFonts w:ascii="Times New Roman" w:eastAsiaTheme="majorEastAsia" w:hAnsi="Times New Roman" w:cs="Times New Roman"/>
      <w:b/>
      <w:bCs/>
      <w:i/>
      <w:szCs w:val="20"/>
    </w:rPr>
  </w:style>
  <w:style w:type="character" w:customStyle="1" w:styleId="Titre1Car">
    <w:name w:val="Titre 1 Car"/>
    <w:basedOn w:val="Policepardfaut"/>
    <w:link w:val="Titre1"/>
    <w:uiPriority w:val="9"/>
    <w:rsid w:val="00C31065"/>
    <w:rPr>
      <w:rFonts w:ascii="Times New Roman" w:eastAsiaTheme="majorEastAsia" w:hAnsi="Times New Roman" w:cs="Times New Roman"/>
      <w:b/>
      <w:bCs/>
    </w:rPr>
  </w:style>
  <w:style w:type="character" w:customStyle="1" w:styleId="Titre3Car">
    <w:name w:val="Titre 3 Car"/>
    <w:basedOn w:val="Policepardfaut"/>
    <w:link w:val="Titre3"/>
    <w:uiPriority w:val="9"/>
    <w:semiHidden/>
    <w:rsid w:val="00C31065"/>
    <w:rPr>
      <w:rFonts w:ascii="Times New Roman" w:eastAsiaTheme="majorEastAsia" w:hAnsi="Times New Roman" w:cstheme="majorBidi"/>
      <w:i/>
      <w:iCs/>
    </w:rPr>
  </w:style>
  <w:style w:type="character" w:customStyle="1" w:styleId="Titre4Car">
    <w:name w:val="Titre 4 Car"/>
    <w:basedOn w:val="Policepardfaut"/>
    <w:link w:val="Titre4"/>
    <w:uiPriority w:val="9"/>
    <w:rsid w:val="00C31065"/>
    <w:rPr>
      <w:rFonts w:ascii="Times New Roman" w:eastAsiaTheme="majorEastAsia" w:hAnsi="Times New Roman" w:cstheme="majorBidi"/>
      <w:u w:val="single"/>
    </w:rPr>
  </w:style>
  <w:style w:type="paragraph" w:styleId="NormalWeb">
    <w:name w:val="Normal (Web)"/>
    <w:basedOn w:val="Normal"/>
    <w:uiPriority w:val="99"/>
    <w:unhideWhenUsed/>
    <w:rsid w:val="00E24835"/>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E24835"/>
    <w:rPr>
      <w:b/>
      <w:bCs/>
    </w:rPr>
  </w:style>
  <w:style w:type="character" w:styleId="Marquedecommentaire">
    <w:name w:val="annotation reference"/>
    <w:basedOn w:val="Policepardfaut"/>
    <w:uiPriority w:val="99"/>
    <w:semiHidden/>
    <w:unhideWhenUsed/>
    <w:rsid w:val="008F6A58"/>
    <w:rPr>
      <w:sz w:val="16"/>
      <w:szCs w:val="16"/>
    </w:rPr>
  </w:style>
  <w:style w:type="paragraph" w:styleId="Commentaire">
    <w:name w:val="annotation text"/>
    <w:basedOn w:val="Normal"/>
    <w:link w:val="CommentaireCar"/>
    <w:uiPriority w:val="99"/>
    <w:semiHidden/>
    <w:unhideWhenUsed/>
    <w:rsid w:val="008F6A58"/>
    <w:rPr>
      <w:sz w:val="20"/>
      <w:szCs w:val="20"/>
    </w:rPr>
  </w:style>
  <w:style w:type="character" w:customStyle="1" w:styleId="CommentaireCar">
    <w:name w:val="Commentaire Car"/>
    <w:basedOn w:val="Policepardfaut"/>
    <w:link w:val="Commentaire"/>
    <w:uiPriority w:val="99"/>
    <w:semiHidden/>
    <w:rsid w:val="008F6A58"/>
    <w:rPr>
      <w:sz w:val="20"/>
      <w:szCs w:val="20"/>
    </w:rPr>
  </w:style>
  <w:style w:type="paragraph" w:styleId="Objetducommentaire">
    <w:name w:val="annotation subject"/>
    <w:basedOn w:val="Commentaire"/>
    <w:next w:val="Commentaire"/>
    <w:link w:val="ObjetducommentaireCar"/>
    <w:uiPriority w:val="99"/>
    <w:semiHidden/>
    <w:unhideWhenUsed/>
    <w:rsid w:val="008F6A58"/>
    <w:rPr>
      <w:b/>
      <w:bCs/>
    </w:rPr>
  </w:style>
  <w:style w:type="character" w:customStyle="1" w:styleId="ObjetducommentaireCar">
    <w:name w:val="Objet du commentaire Car"/>
    <w:basedOn w:val="CommentaireCar"/>
    <w:link w:val="Objetducommentaire"/>
    <w:uiPriority w:val="99"/>
    <w:semiHidden/>
    <w:rsid w:val="008F6A58"/>
    <w:rPr>
      <w:b/>
      <w:bCs/>
      <w:sz w:val="20"/>
      <w:szCs w:val="20"/>
    </w:rPr>
  </w:style>
  <w:style w:type="paragraph" w:styleId="Textedebulles">
    <w:name w:val="Balloon Text"/>
    <w:basedOn w:val="Normal"/>
    <w:link w:val="TextedebullesCar"/>
    <w:uiPriority w:val="99"/>
    <w:semiHidden/>
    <w:unhideWhenUsed/>
    <w:rsid w:val="008F6A58"/>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6A58"/>
    <w:rPr>
      <w:rFonts w:ascii="Segoe UI" w:hAnsi="Segoe UI" w:cs="Segoe UI"/>
      <w:sz w:val="18"/>
      <w:szCs w:val="18"/>
    </w:rPr>
  </w:style>
  <w:style w:type="character" w:styleId="Lienhypertexte">
    <w:name w:val="Hyperlink"/>
    <w:basedOn w:val="Policepardfaut"/>
    <w:uiPriority w:val="99"/>
    <w:unhideWhenUsed/>
    <w:rsid w:val="005E43EF"/>
    <w:rPr>
      <w:color w:val="0000FF"/>
      <w:u w:val="single"/>
    </w:rPr>
  </w:style>
  <w:style w:type="paragraph" w:styleId="Rvision">
    <w:name w:val="Revision"/>
    <w:hidden/>
    <w:uiPriority w:val="99"/>
    <w:semiHidden/>
    <w:rsid w:val="000D12B7"/>
  </w:style>
  <w:style w:type="paragraph" w:styleId="En-tte">
    <w:name w:val="header"/>
    <w:basedOn w:val="Normal"/>
    <w:link w:val="En-tteCar"/>
    <w:uiPriority w:val="99"/>
    <w:unhideWhenUsed/>
    <w:rsid w:val="000D12B7"/>
    <w:pPr>
      <w:tabs>
        <w:tab w:val="center" w:pos="4536"/>
        <w:tab w:val="right" w:pos="9072"/>
      </w:tabs>
    </w:pPr>
  </w:style>
  <w:style w:type="character" w:customStyle="1" w:styleId="En-tteCar">
    <w:name w:val="En-tête Car"/>
    <w:basedOn w:val="Policepardfaut"/>
    <w:link w:val="En-tte"/>
    <w:uiPriority w:val="99"/>
    <w:rsid w:val="000D12B7"/>
  </w:style>
  <w:style w:type="paragraph" w:styleId="Pieddepage">
    <w:name w:val="footer"/>
    <w:basedOn w:val="Normal"/>
    <w:link w:val="PieddepageCar"/>
    <w:uiPriority w:val="99"/>
    <w:unhideWhenUsed/>
    <w:rsid w:val="000D12B7"/>
    <w:pPr>
      <w:tabs>
        <w:tab w:val="center" w:pos="4536"/>
        <w:tab w:val="right" w:pos="9072"/>
      </w:tabs>
    </w:pPr>
  </w:style>
  <w:style w:type="character" w:customStyle="1" w:styleId="PieddepageCar">
    <w:name w:val="Pied de page Car"/>
    <w:basedOn w:val="Policepardfaut"/>
    <w:link w:val="Pieddepage"/>
    <w:uiPriority w:val="99"/>
    <w:rsid w:val="000D12B7"/>
  </w:style>
  <w:style w:type="character" w:customStyle="1" w:styleId="Mentionnonrsolue1">
    <w:name w:val="Mention non résolue1"/>
    <w:basedOn w:val="Policepardfaut"/>
    <w:uiPriority w:val="99"/>
    <w:semiHidden/>
    <w:unhideWhenUsed/>
    <w:rsid w:val="001F113D"/>
    <w:rPr>
      <w:color w:val="605E5C"/>
      <w:shd w:val="clear" w:color="auto" w:fill="E1DFDD"/>
    </w:rPr>
  </w:style>
  <w:style w:type="character" w:styleId="Lienhypertextesuivivisit">
    <w:name w:val="FollowedHyperlink"/>
    <w:basedOn w:val="Policepardfaut"/>
    <w:uiPriority w:val="99"/>
    <w:semiHidden/>
    <w:unhideWhenUsed/>
    <w:rsid w:val="004B476F"/>
    <w:rPr>
      <w:color w:val="800080" w:themeColor="followedHyperlink"/>
      <w:u w:val="single"/>
    </w:rPr>
  </w:style>
  <w:style w:type="character" w:styleId="Mentionnonrsolue">
    <w:name w:val="Unresolved Mention"/>
    <w:basedOn w:val="Policepardfaut"/>
    <w:uiPriority w:val="99"/>
    <w:semiHidden/>
    <w:unhideWhenUsed/>
    <w:rsid w:val="00D91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22682">
      <w:bodyDiv w:val="1"/>
      <w:marLeft w:val="0"/>
      <w:marRight w:val="0"/>
      <w:marTop w:val="0"/>
      <w:marBottom w:val="0"/>
      <w:divBdr>
        <w:top w:val="none" w:sz="0" w:space="0" w:color="auto"/>
        <w:left w:val="none" w:sz="0" w:space="0" w:color="auto"/>
        <w:bottom w:val="none" w:sz="0" w:space="0" w:color="auto"/>
        <w:right w:val="none" w:sz="0" w:space="0" w:color="auto"/>
      </w:divBdr>
      <w:divsChild>
        <w:div w:id="1349915755">
          <w:marLeft w:val="0"/>
          <w:marRight w:val="0"/>
          <w:marTop w:val="0"/>
          <w:marBottom w:val="0"/>
          <w:divBdr>
            <w:top w:val="none" w:sz="0" w:space="0" w:color="auto"/>
            <w:left w:val="none" w:sz="0" w:space="0" w:color="auto"/>
            <w:bottom w:val="none" w:sz="0" w:space="0" w:color="auto"/>
            <w:right w:val="none" w:sz="0" w:space="0" w:color="auto"/>
          </w:divBdr>
        </w:div>
        <w:div w:id="1709525812">
          <w:marLeft w:val="0"/>
          <w:marRight w:val="0"/>
          <w:marTop w:val="0"/>
          <w:marBottom w:val="0"/>
          <w:divBdr>
            <w:top w:val="none" w:sz="0" w:space="0" w:color="auto"/>
            <w:left w:val="none" w:sz="0" w:space="0" w:color="auto"/>
            <w:bottom w:val="none" w:sz="0" w:space="0" w:color="auto"/>
            <w:right w:val="none" w:sz="0" w:space="0" w:color="auto"/>
          </w:divBdr>
        </w:div>
        <w:div w:id="595090373">
          <w:marLeft w:val="0"/>
          <w:marRight w:val="0"/>
          <w:marTop w:val="0"/>
          <w:marBottom w:val="0"/>
          <w:divBdr>
            <w:top w:val="none" w:sz="0" w:space="0" w:color="auto"/>
            <w:left w:val="none" w:sz="0" w:space="0" w:color="auto"/>
            <w:bottom w:val="none" w:sz="0" w:space="0" w:color="auto"/>
            <w:right w:val="none" w:sz="0" w:space="0" w:color="auto"/>
          </w:divBdr>
        </w:div>
        <w:div w:id="832720506">
          <w:marLeft w:val="0"/>
          <w:marRight w:val="0"/>
          <w:marTop w:val="0"/>
          <w:marBottom w:val="0"/>
          <w:divBdr>
            <w:top w:val="none" w:sz="0" w:space="0" w:color="auto"/>
            <w:left w:val="none" w:sz="0" w:space="0" w:color="auto"/>
            <w:bottom w:val="none" w:sz="0" w:space="0" w:color="auto"/>
            <w:right w:val="none" w:sz="0" w:space="0" w:color="auto"/>
          </w:divBdr>
        </w:div>
        <w:div w:id="771826607">
          <w:marLeft w:val="0"/>
          <w:marRight w:val="0"/>
          <w:marTop w:val="0"/>
          <w:marBottom w:val="0"/>
          <w:divBdr>
            <w:top w:val="none" w:sz="0" w:space="0" w:color="auto"/>
            <w:left w:val="none" w:sz="0" w:space="0" w:color="auto"/>
            <w:bottom w:val="none" w:sz="0" w:space="0" w:color="auto"/>
            <w:right w:val="none" w:sz="0" w:space="0" w:color="auto"/>
          </w:divBdr>
        </w:div>
        <w:div w:id="286741453">
          <w:marLeft w:val="0"/>
          <w:marRight w:val="0"/>
          <w:marTop w:val="0"/>
          <w:marBottom w:val="0"/>
          <w:divBdr>
            <w:top w:val="none" w:sz="0" w:space="0" w:color="auto"/>
            <w:left w:val="none" w:sz="0" w:space="0" w:color="auto"/>
            <w:bottom w:val="none" w:sz="0" w:space="0" w:color="auto"/>
            <w:right w:val="none" w:sz="0" w:space="0" w:color="auto"/>
          </w:divBdr>
        </w:div>
        <w:div w:id="183447939">
          <w:marLeft w:val="0"/>
          <w:marRight w:val="0"/>
          <w:marTop w:val="0"/>
          <w:marBottom w:val="0"/>
          <w:divBdr>
            <w:top w:val="none" w:sz="0" w:space="0" w:color="auto"/>
            <w:left w:val="none" w:sz="0" w:space="0" w:color="auto"/>
            <w:bottom w:val="none" w:sz="0" w:space="0" w:color="auto"/>
            <w:right w:val="none" w:sz="0" w:space="0" w:color="auto"/>
          </w:divBdr>
        </w:div>
        <w:div w:id="1973367618">
          <w:marLeft w:val="0"/>
          <w:marRight w:val="0"/>
          <w:marTop w:val="0"/>
          <w:marBottom w:val="0"/>
          <w:divBdr>
            <w:top w:val="none" w:sz="0" w:space="0" w:color="auto"/>
            <w:left w:val="none" w:sz="0" w:space="0" w:color="auto"/>
            <w:bottom w:val="none" w:sz="0" w:space="0" w:color="auto"/>
            <w:right w:val="none" w:sz="0" w:space="0" w:color="auto"/>
          </w:divBdr>
        </w:div>
        <w:div w:id="1881362254">
          <w:marLeft w:val="0"/>
          <w:marRight w:val="0"/>
          <w:marTop w:val="0"/>
          <w:marBottom w:val="0"/>
          <w:divBdr>
            <w:top w:val="none" w:sz="0" w:space="0" w:color="auto"/>
            <w:left w:val="none" w:sz="0" w:space="0" w:color="auto"/>
            <w:bottom w:val="none" w:sz="0" w:space="0" w:color="auto"/>
            <w:right w:val="none" w:sz="0" w:space="0" w:color="auto"/>
          </w:divBdr>
        </w:div>
        <w:div w:id="1935046601">
          <w:marLeft w:val="0"/>
          <w:marRight w:val="0"/>
          <w:marTop w:val="0"/>
          <w:marBottom w:val="0"/>
          <w:divBdr>
            <w:top w:val="none" w:sz="0" w:space="0" w:color="auto"/>
            <w:left w:val="none" w:sz="0" w:space="0" w:color="auto"/>
            <w:bottom w:val="none" w:sz="0" w:space="0" w:color="auto"/>
            <w:right w:val="none" w:sz="0" w:space="0" w:color="auto"/>
          </w:divBdr>
        </w:div>
        <w:div w:id="255478887">
          <w:marLeft w:val="0"/>
          <w:marRight w:val="0"/>
          <w:marTop w:val="0"/>
          <w:marBottom w:val="0"/>
          <w:divBdr>
            <w:top w:val="none" w:sz="0" w:space="0" w:color="auto"/>
            <w:left w:val="none" w:sz="0" w:space="0" w:color="auto"/>
            <w:bottom w:val="none" w:sz="0" w:space="0" w:color="auto"/>
            <w:right w:val="none" w:sz="0" w:space="0" w:color="auto"/>
          </w:divBdr>
        </w:div>
        <w:div w:id="485098625">
          <w:marLeft w:val="0"/>
          <w:marRight w:val="0"/>
          <w:marTop w:val="0"/>
          <w:marBottom w:val="0"/>
          <w:divBdr>
            <w:top w:val="none" w:sz="0" w:space="0" w:color="auto"/>
            <w:left w:val="none" w:sz="0" w:space="0" w:color="auto"/>
            <w:bottom w:val="none" w:sz="0" w:space="0" w:color="auto"/>
            <w:right w:val="none" w:sz="0" w:space="0" w:color="auto"/>
          </w:divBdr>
        </w:div>
        <w:div w:id="1369142446">
          <w:marLeft w:val="0"/>
          <w:marRight w:val="0"/>
          <w:marTop w:val="0"/>
          <w:marBottom w:val="0"/>
          <w:divBdr>
            <w:top w:val="none" w:sz="0" w:space="0" w:color="auto"/>
            <w:left w:val="none" w:sz="0" w:space="0" w:color="auto"/>
            <w:bottom w:val="none" w:sz="0" w:space="0" w:color="auto"/>
            <w:right w:val="none" w:sz="0" w:space="0" w:color="auto"/>
          </w:divBdr>
        </w:div>
        <w:div w:id="1356886595">
          <w:marLeft w:val="0"/>
          <w:marRight w:val="0"/>
          <w:marTop w:val="0"/>
          <w:marBottom w:val="0"/>
          <w:divBdr>
            <w:top w:val="none" w:sz="0" w:space="0" w:color="auto"/>
            <w:left w:val="none" w:sz="0" w:space="0" w:color="auto"/>
            <w:bottom w:val="none" w:sz="0" w:space="0" w:color="auto"/>
            <w:right w:val="none" w:sz="0" w:space="0" w:color="auto"/>
          </w:divBdr>
        </w:div>
        <w:div w:id="608701594">
          <w:marLeft w:val="0"/>
          <w:marRight w:val="0"/>
          <w:marTop w:val="0"/>
          <w:marBottom w:val="0"/>
          <w:divBdr>
            <w:top w:val="none" w:sz="0" w:space="0" w:color="auto"/>
            <w:left w:val="none" w:sz="0" w:space="0" w:color="auto"/>
            <w:bottom w:val="none" w:sz="0" w:space="0" w:color="auto"/>
            <w:right w:val="none" w:sz="0" w:space="0" w:color="auto"/>
          </w:divBdr>
        </w:div>
        <w:div w:id="1844738196">
          <w:marLeft w:val="0"/>
          <w:marRight w:val="0"/>
          <w:marTop w:val="0"/>
          <w:marBottom w:val="0"/>
          <w:divBdr>
            <w:top w:val="none" w:sz="0" w:space="0" w:color="auto"/>
            <w:left w:val="none" w:sz="0" w:space="0" w:color="auto"/>
            <w:bottom w:val="none" w:sz="0" w:space="0" w:color="auto"/>
            <w:right w:val="none" w:sz="0" w:space="0" w:color="auto"/>
          </w:divBdr>
        </w:div>
        <w:div w:id="2060937745">
          <w:marLeft w:val="0"/>
          <w:marRight w:val="0"/>
          <w:marTop w:val="0"/>
          <w:marBottom w:val="0"/>
          <w:divBdr>
            <w:top w:val="none" w:sz="0" w:space="0" w:color="auto"/>
            <w:left w:val="none" w:sz="0" w:space="0" w:color="auto"/>
            <w:bottom w:val="none" w:sz="0" w:space="0" w:color="auto"/>
            <w:right w:val="none" w:sz="0" w:space="0" w:color="auto"/>
          </w:divBdr>
        </w:div>
        <w:div w:id="808786349">
          <w:marLeft w:val="0"/>
          <w:marRight w:val="0"/>
          <w:marTop w:val="0"/>
          <w:marBottom w:val="0"/>
          <w:divBdr>
            <w:top w:val="none" w:sz="0" w:space="0" w:color="auto"/>
            <w:left w:val="none" w:sz="0" w:space="0" w:color="auto"/>
            <w:bottom w:val="none" w:sz="0" w:space="0" w:color="auto"/>
            <w:right w:val="none" w:sz="0" w:space="0" w:color="auto"/>
          </w:divBdr>
        </w:div>
        <w:div w:id="605692936">
          <w:marLeft w:val="0"/>
          <w:marRight w:val="0"/>
          <w:marTop w:val="0"/>
          <w:marBottom w:val="0"/>
          <w:divBdr>
            <w:top w:val="none" w:sz="0" w:space="0" w:color="auto"/>
            <w:left w:val="none" w:sz="0" w:space="0" w:color="auto"/>
            <w:bottom w:val="none" w:sz="0" w:space="0" w:color="auto"/>
            <w:right w:val="none" w:sz="0" w:space="0" w:color="auto"/>
          </w:divBdr>
        </w:div>
        <w:div w:id="1758288558">
          <w:marLeft w:val="0"/>
          <w:marRight w:val="0"/>
          <w:marTop w:val="0"/>
          <w:marBottom w:val="0"/>
          <w:divBdr>
            <w:top w:val="none" w:sz="0" w:space="0" w:color="auto"/>
            <w:left w:val="none" w:sz="0" w:space="0" w:color="auto"/>
            <w:bottom w:val="none" w:sz="0" w:space="0" w:color="auto"/>
            <w:right w:val="none" w:sz="0" w:space="0" w:color="auto"/>
          </w:divBdr>
        </w:div>
        <w:div w:id="1986659767">
          <w:marLeft w:val="0"/>
          <w:marRight w:val="0"/>
          <w:marTop w:val="0"/>
          <w:marBottom w:val="0"/>
          <w:divBdr>
            <w:top w:val="none" w:sz="0" w:space="0" w:color="auto"/>
            <w:left w:val="none" w:sz="0" w:space="0" w:color="auto"/>
            <w:bottom w:val="none" w:sz="0" w:space="0" w:color="auto"/>
            <w:right w:val="none" w:sz="0" w:space="0" w:color="auto"/>
          </w:divBdr>
        </w:div>
        <w:div w:id="904031784">
          <w:marLeft w:val="0"/>
          <w:marRight w:val="0"/>
          <w:marTop w:val="0"/>
          <w:marBottom w:val="0"/>
          <w:divBdr>
            <w:top w:val="none" w:sz="0" w:space="0" w:color="auto"/>
            <w:left w:val="none" w:sz="0" w:space="0" w:color="auto"/>
            <w:bottom w:val="none" w:sz="0" w:space="0" w:color="auto"/>
            <w:right w:val="none" w:sz="0" w:space="0" w:color="auto"/>
          </w:divBdr>
        </w:div>
        <w:div w:id="809439916">
          <w:marLeft w:val="0"/>
          <w:marRight w:val="0"/>
          <w:marTop w:val="0"/>
          <w:marBottom w:val="0"/>
          <w:divBdr>
            <w:top w:val="none" w:sz="0" w:space="0" w:color="auto"/>
            <w:left w:val="none" w:sz="0" w:space="0" w:color="auto"/>
            <w:bottom w:val="none" w:sz="0" w:space="0" w:color="auto"/>
            <w:right w:val="none" w:sz="0" w:space="0" w:color="auto"/>
          </w:divBdr>
        </w:div>
        <w:div w:id="1525751068">
          <w:marLeft w:val="0"/>
          <w:marRight w:val="0"/>
          <w:marTop w:val="0"/>
          <w:marBottom w:val="0"/>
          <w:divBdr>
            <w:top w:val="none" w:sz="0" w:space="0" w:color="auto"/>
            <w:left w:val="none" w:sz="0" w:space="0" w:color="auto"/>
            <w:bottom w:val="none" w:sz="0" w:space="0" w:color="auto"/>
            <w:right w:val="none" w:sz="0" w:space="0" w:color="auto"/>
          </w:divBdr>
        </w:div>
        <w:div w:id="959799282">
          <w:marLeft w:val="0"/>
          <w:marRight w:val="0"/>
          <w:marTop w:val="0"/>
          <w:marBottom w:val="0"/>
          <w:divBdr>
            <w:top w:val="none" w:sz="0" w:space="0" w:color="auto"/>
            <w:left w:val="none" w:sz="0" w:space="0" w:color="auto"/>
            <w:bottom w:val="none" w:sz="0" w:space="0" w:color="auto"/>
            <w:right w:val="none" w:sz="0" w:space="0" w:color="auto"/>
          </w:divBdr>
        </w:div>
        <w:div w:id="1999073156">
          <w:marLeft w:val="0"/>
          <w:marRight w:val="0"/>
          <w:marTop w:val="0"/>
          <w:marBottom w:val="0"/>
          <w:divBdr>
            <w:top w:val="none" w:sz="0" w:space="0" w:color="auto"/>
            <w:left w:val="none" w:sz="0" w:space="0" w:color="auto"/>
            <w:bottom w:val="none" w:sz="0" w:space="0" w:color="auto"/>
            <w:right w:val="none" w:sz="0" w:space="0" w:color="auto"/>
          </w:divBdr>
        </w:div>
        <w:div w:id="1067844217">
          <w:marLeft w:val="0"/>
          <w:marRight w:val="0"/>
          <w:marTop w:val="0"/>
          <w:marBottom w:val="0"/>
          <w:divBdr>
            <w:top w:val="none" w:sz="0" w:space="0" w:color="auto"/>
            <w:left w:val="none" w:sz="0" w:space="0" w:color="auto"/>
            <w:bottom w:val="none" w:sz="0" w:space="0" w:color="auto"/>
            <w:right w:val="none" w:sz="0" w:space="0" w:color="auto"/>
          </w:divBdr>
        </w:div>
        <w:div w:id="1678537118">
          <w:marLeft w:val="0"/>
          <w:marRight w:val="0"/>
          <w:marTop w:val="0"/>
          <w:marBottom w:val="0"/>
          <w:divBdr>
            <w:top w:val="none" w:sz="0" w:space="0" w:color="auto"/>
            <w:left w:val="none" w:sz="0" w:space="0" w:color="auto"/>
            <w:bottom w:val="none" w:sz="0" w:space="0" w:color="auto"/>
            <w:right w:val="none" w:sz="0" w:space="0" w:color="auto"/>
          </w:divBdr>
        </w:div>
        <w:div w:id="1613971327">
          <w:marLeft w:val="0"/>
          <w:marRight w:val="0"/>
          <w:marTop w:val="0"/>
          <w:marBottom w:val="0"/>
          <w:divBdr>
            <w:top w:val="none" w:sz="0" w:space="0" w:color="auto"/>
            <w:left w:val="none" w:sz="0" w:space="0" w:color="auto"/>
            <w:bottom w:val="none" w:sz="0" w:space="0" w:color="auto"/>
            <w:right w:val="none" w:sz="0" w:space="0" w:color="auto"/>
          </w:divBdr>
        </w:div>
        <w:div w:id="2082605693">
          <w:marLeft w:val="0"/>
          <w:marRight w:val="0"/>
          <w:marTop w:val="0"/>
          <w:marBottom w:val="0"/>
          <w:divBdr>
            <w:top w:val="none" w:sz="0" w:space="0" w:color="auto"/>
            <w:left w:val="none" w:sz="0" w:space="0" w:color="auto"/>
            <w:bottom w:val="none" w:sz="0" w:space="0" w:color="auto"/>
            <w:right w:val="none" w:sz="0" w:space="0" w:color="auto"/>
          </w:divBdr>
        </w:div>
        <w:div w:id="1745295038">
          <w:marLeft w:val="0"/>
          <w:marRight w:val="0"/>
          <w:marTop w:val="0"/>
          <w:marBottom w:val="0"/>
          <w:divBdr>
            <w:top w:val="none" w:sz="0" w:space="0" w:color="auto"/>
            <w:left w:val="none" w:sz="0" w:space="0" w:color="auto"/>
            <w:bottom w:val="none" w:sz="0" w:space="0" w:color="auto"/>
            <w:right w:val="none" w:sz="0" w:space="0" w:color="auto"/>
          </w:divBdr>
        </w:div>
        <w:div w:id="2041278432">
          <w:marLeft w:val="0"/>
          <w:marRight w:val="0"/>
          <w:marTop w:val="0"/>
          <w:marBottom w:val="0"/>
          <w:divBdr>
            <w:top w:val="none" w:sz="0" w:space="0" w:color="auto"/>
            <w:left w:val="none" w:sz="0" w:space="0" w:color="auto"/>
            <w:bottom w:val="none" w:sz="0" w:space="0" w:color="auto"/>
            <w:right w:val="none" w:sz="0" w:space="0" w:color="auto"/>
          </w:divBdr>
        </w:div>
        <w:div w:id="483007291">
          <w:marLeft w:val="0"/>
          <w:marRight w:val="0"/>
          <w:marTop w:val="0"/>
          <w:marBottom w:val="0"/>
          <w:divBdr>
            <w:top w:val="none" w:sz="0" w:space="0" w:color="auto"/>
            <w:left w:val="none" w:sz="0" w:space="0" w:color="auto"/>
            <w:bottom w:val="none" w:sz="0" w:space="0" w:color="auto"/>
            <w:right w:val="none" w:sz="0" w:space="0" w:color="auto"/>
          </w:divBdr>
        </w:div>
        <w:div w:id="1189104715">
          <w:marLeft w:val="0"/>
          <w:marRight w:val="0"/>
          <w:marTop w:val="0"/>
          <w:marBottom w:val="0"/>
          <w:divBdr>
            <w:top w:val="none" w:sz="0" w:space="0" w:color="auto"/>
            <w:left w:val="none" w:sz="0" w:space="0" w:color="auto"/>
            <w:bottom w:val="none" w:sz="0" w:space="0" w:color="auto"/>
            <w:right w:val="none" w:sz="0" w:space="0" w:color="auto"/>
          </w:divBdr>
        </w:div>
        <w:div w:id="2028822856">
          <w:marLeft w:val="0"/>
          <w:marRight w:val="0"/>
          <w:marTop w:val="0"/>
          <w:marBottom w:val="0"/>
          <w:divBdr>
            <w:top w:val="none" w:sz="0" w:space="0" w:color="auto"/>
            <w:left w:val="none" w:sz="0" w:space="0" w:color="auto"/>
            <w:bottom w:val="none" w:sz="0" w:space="0" w:color="auto"/>
            <w:right w:val="none" w:sz="0" w:space="0" w:color="auto"/>
          </w:divBdr>
        </w:div>
        <w:div w:id="437336964">
          <w:marLeft w:val="0"/>
          <w:marRight w:val="0"/>
          <w:marTop w:val="0"/>
          <w:marBottom w:val="0"/>
          <w:divBdr>
            <w:top w:val="none" w:sz="0" w:space="0" w:color="auto"/>
            <w:left w:val="none" w:sz="0" w:space="0" w:color="auto"/>
            <w:bottom w:val="none" w:sz="0" w:space="0" w:color="auto"/>
            <w:right w:val="none" w:sz="0" w:space="0" w:color="auto"/>
          </w:divBdr>
        </w:div>
        <w:div w:id="1404334122">
          <w:marLeft w:val="0"/>
          <w:marRight w:val="0"/>
          <w:marTop w:val="0"/>
          <w:marBottom w:val="0"/>
          <w:divBdr>
            <w:top w:val="none" w:sz="0" w:space="0" w:color="auto"/>
            <w:left w:val="none" w:sz="0" w:space="0" w:color="auto"/>
            <w:bottom w:val="none" w:sz="0" w:space="0" w:color="auto"/>
            <w:right w:val="none" w:sz="0" w:space="0" w:color="auto"/>
          </w:divBdr>
        </w:div>
        <w:div w:id="491917539">
          <w:marLeft w:val="0"/>
          <w:marRight w:val="0"/>
          <w:marTop w:val="0"/>
          <w:marBottom w:val="0"/>
          <w:divBdr>
            <w:top w:val="none" w:sz="0" w:space="0" w:color="auto"/>
            <w:left w:val="none" w:sz="0" w:space="0" w:color="auto"/>
            <w:bottom w:val="none" w:sz="0" w:space="0" w:color="auto"/>
            <w:right w:val="none" w:sz="0" w:space="0" w:color="auto"/>
          </w:divBdr>
        </w:div>
        <w:div w:id="1468547121">
          <w:marLeft w:val="0"/>
          <w:marRight w:val="0"/>
          <w:marTop w:val="0"/>
          <w:marBottom w:val="0"/>
          <w:divBdr>
            <w:top w:val="none" w:sz="0" w:space="0" w:color="auto"/>
            <w:left w:val="none" w:sz="0" w:space="0" w:color="auto"/>
            <w:bottom w:val="none" w:sz="0" w:space="0" w:color="auto"/>
            <w:right w:val="none" w:sz="0" w:space="0" w:color="auto"/>
          </w:divBdr>
        </w:div>
        <w:div w:id="863709664">
          <w:marLeft w:val="0"/>
          <w:marRight w:val="0"/>
          <w:marTop w:val="0"/>
          <w:marBottom w:val="0"/>
          <w:divBdr>
            <w:top w:val="none" w:sz="0" w:space="0" w:color="auto"/>
            <w:left w:val="none" w:sz="0" w:space="0" w:color="auto"/>
            <w:bottom w:val="none" w:sz="0" w:space="0" w:color="auto"/>
            <w:right w:val="none" w:sz="0" w:space="0" w:color="auto"/>
          </w:divBdr>
        </w:div>
      </w:divsChild>
    </w:div>
    <w:div w:id="480119838">
      <w:bodyDiv w:val="1"/>
      <w:marLeft w:val="0"/>
      <w:marRight w:val="0"/>
      <w:marTop w:val="0"/>
      <w:marBottom w:val="0"/>
      <w:divBdr>
        <w:top w:val="none" w:sz="0" w:space="0" w:color="auto"/>
        <w:left w:val="none" w:sz="0" w:space="0" w:color="auto"/>
        <w:bottom w:val="none" w:sz="0" w:space="0" w:color="auto"/>
        <w:right w:val="none" w:sz="0" w:space="0" w:color="auto"/>
      </w:divBdr>
    </w:div>
    <w:div w:id="1049690664">
      <w:bodyDiv w:val="1"/>
      <w:marLeft w:val="0"/>
      <w:marRight w:val="0"/>
      <w:marTop w:val="0"/>
      <w:marBottom w:val="0"/>
      <w:divBdr>
        <w:top w:val="none" w:sz="0" w:space="0" w:color="auto"/>
        <w:left w:val="none" w:sz="0" w:space="0" w:color="auto"/>
        <w:bottom w:val="none" w:sz="0" w:space="0" w:color="auto"/>
        <w:right w:val="none" w:sz="0" w:space="0" w:color="auto"/>
      </w:divBdr>
      <w:divsChild>
        <w:div w:id="202912681">
          <w:marLeft w:val="0"/>
          <w:marRight w:val="0"/>
          <w:marTop w:val="0"/>
          <w:marBottom w:val="0"/>
          <w:divBdr>
            <w:top w:val="none" w:sz="0" w:space="0" w:color="auto"/>
            <w:left w:val="none" w:sz="0" w:space="0" w:color="auto"/>
            <w:bottom w:val="none" w:sz="0" w:space="0" w:color="auto"/>
            <w:right w:val="none" w:sz="0" w:space="0" w:color="auto"/>
          </w:divBdr>
        </w:div>
        <w:div w:id="43799908">
          <w:marLeft w:val="0"/>
          <w:marRight w:val="0"/>
          <w:marTop w:val="0"/>
          <w:marBottom w:val="0"/>
          <w:divBdr>
            <w:top w:val="none" w:sz="0" w:space="0" w:color="auto"/>
            <w:left w:val="none" w:sz="0" w:space="0" w:color="auto"/>
            <w:bottom w:val="none" w:sz="0" w:space="0" w:color="auto"/>
            <w:right w:val="none" w:sz="0" w:space="0" w:color="auto"/>
          </w:divBdr>
        </w:div>
        <w:div w:id="167445510">
          <w:marLeft w:val="0"/>
          <w:marRight w:val="0"/>
          <w:marTop w:val="0"/>
          <w:marBottom w:val="0"/>
          <w:divBdr>
            <w:top w:val="none" w:sz="0" w:space="0" w:color="auto"/>
            <w:left w:val="none" w:sz="0" w:space="0" w:color="auto"/>
            <w:bottom w:val="none" w:sz="0" w:space="0" w:color="auto"/>
            <w:right w:val="none" w:sz="0" w:space="0" w:color="auto"/>
          </w:divBdr>
        </w:div>
        <w:div w:id="1765540067">
          <w:marLeft w:val="0"/>
          <w:marRight w:val="0"/>
          <w:marTop w:val="0"/>
          <w:marBottom w:val="0"/>
          <w:divBdr>
            <w:top w:val="none" w:sz="0" w:space="0" w:color="auto"/>
            <w:left w:val="none" w:sz="0" w:space="0" w:color="auto"/>
            <w:bottom w:val="none" w:sz="0" w:space="0" w:color="auto"/>
            <w:right w:val="none" w:sz="0" w:space="0" w:color="auto"/>
          </w:divBdr>
        </w:div>
        <w:div w:id="289557643">
          <w:marLeft w:val="0"/>
          <w:marRight w:val="0"/>
          <w:marTop w:val="0"/>
          <w:marBottom w:val="0"/>
          <w:divBdr>
            <w:top w:val="none" w:sz="0" w:space="0" w:color="auto"/>
            <w:left w:val="none" w:sz="0" w:space="0" w:color="auto"/>
            <w:bottom w:val="none" w:sz="0" w:space="0" w:color="auto"/>
            <w:right w:val="none" w:sz="0" w:space="0" w:color="auto"/>
          </w:divBdr>
        </w:div>
        <w:div w:id="375741624">
          <w:marLeft w:val="0"/>
          <w:marRight w:val="0"/>
          <w:marTop w:val="0"/>
          <w:marBottom w:val="0"/>
          <w:divBdr>
            <w:top w:val="none" w:sz="0" w:space="0" w:color="auto"/>
            <w:left w:val="none" w:sz="0" w:space="0" w:color="auto"/>
            <w:bottom w:val="none" w:sz="0" w:space="0" w:color="auto"/>
            <w:right w:val="none" w:sz="0" w:space="0" w:color="auto"/>
          </w:divBdr>
        </w:div>
        <w:div w:id="661474462">
          <w:marLeft w:val="0"/>
          <w:marRight w:val="0"/>
          <w:marTop w:val="0"/>
          <w:marBottom w:val="0"/>
          <w:divBdr>
            <w:top w:val="none" w:sz="0" w:space="0" w:color="auto"/>
            <w:left w:val="none" w:sz="0" w:space="0" w:color="auto"/>
            <w:bottom w:val="none" w:sz="0" w:space="0" w:color="auto"/>
            <w:right w:val="none" w:sz="0" w:space="0" w:color="auto"/>
          </w:divBdr>
        </w:div>
        <w:div w:id="1564245516">
          <w:marLeft w:val="0"/>
          <w:marRight w:val="0"/>
          <w:marTop w:val="0"/>
          <w:marBottom w:val="0"/>
          <w:divBdr>
            <w:top w:val="none" w:sz="0" w:space="0" w:color="auto"/>
            <w:left w:val="none" w:sz="0" w:space="0" w:color="auto"/>
            <w:bottom w:val="none" w:sz="0" w:space="0" w:color="auto"/>
            <w:right w:val="none" w:sz="0" w:space="0" w:color="auto"/>
          </w:divBdr>
        </w:div>
        <w:div w:id="927540874">
          <w:marLeft w:val="0"/>
          <w:marRight w:val="0"/>
          <w:marTop w:val="0"/>
          <w:marBottom w:val="0"/>
          <w:divBdr>
            <w:top w:val="none" w:sz="0" w:space="0" w:color="auto"/>
            <w:left w:val="none" w:sz="0" w:space="0" w:color="auto"/>
            <w:bottom w:val="none" w:sz="0" w:space="0" w:color="auto"/>
            <w:right w:val="none" w:sz="0" w:space="0" w:color="auto"/>
          </w:divBdr>
        </w:div>
        <w:div w:id="137117980">
          <w:marLeft w:val="0"/>
          <w:marRight w:val="0"/>
          <w:marTop w:val="0"/>
          <w:marBottom w:val="0"/>
          <w:divBdr>
            <w:top w:val="none" w:sz="0" w:space="0" w:color="auto"/>
            <w:left w:val="none" w:sz="0" w:space="0" w:color="auto"/>
            <w:bottom w:val="none" w:sz="0" w:space="0" w:color="auto"/>
            <w:right w:val="none" w:sz="0" w:space="0" w:color="auto"/>
          </w:divBdr>
        </w:div>
        <w:div w:id="1637183067">
          <w:marLeft w:val="0"/>
          <w:marRight w:val="0"/>
          <w:marTop w:val="0"/>
          <w:marBottom w:val="0"/>
          <w:divBdr>
            <w:top w:val="none" w:sz="0" w:space="0" w:color="auto"/>
            <w:left w:val="none" w:sz="0" w:space="0" w:color="auto"/>
            <w:bottom w:val="none" w:sz="0" w:space="0" w:color="auto"/>
            <w:right w:val="none" w:sz="0" w:space="0" w:color="auto"/>
          </w:divBdr>
        </w:div>
        <w:div w:id="978610633">
          <w:marLeft w:val="0"/>
          <w:marRight w:val="0"/>
          <w:marTop w:val="0"/>
          <w:marBottom w:val="0"/>
          <w:divBdr>
            <w:top w:val="none" w:sz="0" w:space="0" w:color="auto"/>
            <w:left w:val="none" w:sz="0" w:space="0" w:color="auto"/>
            <w:bottom w:val="none" w:sz="0" w:space="0" w:color="auto"/>
            <w:right w:val="none" w:sz="0" w:space="0" w:color="auto"/>
          </w:divBdr>
        </w:div>
        <w:div w:id="1906331110">
          <w:marLeft w:val="0"/>
          <w:marRight w:val="0"/>
          <w:marTop w:val="0"/>
          <w:marBottom w:val="0"/>
          <w:divBdr>
            <w:top w:val="none" w:sz="0" w:space="0" w:color="auto"/>
            <w:left w:val="none" w:sz="0" w:space="0" w:color="auto"/>
            <w:bottom w:val="none" w:sz="0" w:space="0" w:color="auto"/>
            <w:right w:val="none" w:sz="0" w:space="0" w:color="auto"/>
          </w:divBdr>
        </w:div>
        <w:div w:id="383255225">
          <w:marLeft w:val="0"/>
          <w:marRight w:val="0"/>
          <w:marTop w:val="0"/>
          <w:marBottom w:val="0"/>
          <w:divBdr>
            <w:top w:val="none" w:sz="0" w:space="0" w:color="auto"/>
            <w:left w:val="none" w:sz="0" w:space="0" w:color="auto"/>
            <w:bottom w:val="none" w:sz="0" w:space="0" w:color="auto"/>
            <w:right w:val="none" w:sz="0" w:space="0" w:color="auto"/>
          </w:divBdr>
        </w:div>
        <w:div w:id="1852718475">
          <w:marLeft w:val="0"/>
          <w:marRight w:val="0"/>
          <w:marTop w:val="0"/>
          <w:marBottom w:val="0"/>
          <w:divBdr>
            <w:top w:val="none" w:sz="0" w:space="0" w:color="auto"/>
            <w:left w:val="none" w:sz="0" w:space="0" w:color="auto"/>
            <w:bottom w:val="none" w:sz="0" w:space="0" w:color="auto"/>
            <w:right w:val="none" w:sz="0" w:space="0" w:color="auto"/>
          </w:divBdr>
        </w:div>
        <w:div w:id="630131787">
          <w:marLeft w:val="0"/>
          <w:marRight w:val="0"/>
          <w:marTop w:val="0"/>
          <w:marBottom w:val="0"/>
          <w:divBdr>
            <w:top w:val="none" w:sz="0" w:space="0" w:color="auto"/>
            <w:left w:val="none" w:sz="0" w:space="0" w:color="auto"/>
            <w:bottom w:val="none" w:sz="0" w:space="0" w:color="auto"/>
            <w:right w:val="none" w:sz="0" w:space="0" w:color="auto"/>
          </w:divBdr>
        </w:div>
        <w:div w:id="394396269">
          <w:marLeft w:val="0"/>
          <w:marRight w:val="0"/>
          <w:marTop w:val="0"/>
          <w:marBottom w:val="0"/>
          <w:divBdr>
            <w:top w:val="none" w:sz="0" w:space="0" w:color="auto"/>
            <w:left w:val="none" w:sz="0" w:space="0" w:color="auto"/>
            <w:bottom w:val="none" w:sz="0" w:space="0" w:color="auto"/>
            <w:right w:val="none" w:sz="0" w:space="0" w:color="auto"/>
          </w:divBdr>
        </w:div>
        <w:div w:id="668408506">
          <w:marLeft w:val="0"/>
          <w:marRight w:val="0"/>
          <w:marTop w:val="0"/>
          <w:marBottom w:val="0"/>
          <w:divBdr>
            <w:top w:val="none" w:sz="0" w:space="0" w:color="auto"/>
            <w:left w:val="none" w:sz="0" w:space="0" w:color="auto"/>
            <w:bottom w:val="none" w:sz="0" w:space="0" w:color="auto"/>
            <w:right w:val="none" w:sz="0" w:space="0" w:color="auto"/>
          </w:divBdr>
        </w:div>
        <w:div w:id="1544367930">
          <w:marLeft w:val="0"/>
          <w:marRight w:val="0"/>
          <w:marTop w:val="0"/>
          <w:marBottom w:val="0"/>
          <w:divBdr>
            <w:top w:val="none" w:sz="0" w:space="0" w:color="auto"/>
            <w:left w:val="none" w:sz="0" w:space="0" w:color="auto"/>
            <w:bottom w:val="none" w:sz="0" w:space="0" w:color="auto"/>
            <w:right w:val="none" w:sz="0" w:space="0" w:color="auto"/>
          </w:divBdr>
        </w:div>
        <w:div w:id="1277366401">
          <w:marLeft w:val="0"/>
          <w:marRight w:val="0"/>
          <w:marTop w:val="0"/>
          <w:marBottom w:val="0"/>
          <w:divBdr>
            <w:top w:val="none" w:sz="0" w:space="0" w:color="auto"/>
            <w:left w:val="none" w:sz="0" w:space="0" w:color="auto"/>
            <w:bottom w:val="none" w:sz="0" w:space="0" w:color="auto"/>
            <w:right w:val="none" w:sz="0" w:space="0" w:color="auto"/>
          </w:divBdr>
        </w:div>
        <w:div w:id="1150832240">
          <w:marLeft w:val="0"/>
          <w:marRight w:val="0"/>
          <w:marTop w:val="0"/>
          <w:marBottom w:val="0"/>
          <w:divBdr>
            <w:top w:val="none" w:sz="0" w:space="0" w:color="auto"/>
            <w:left w:val="none" w:sz="0" w:space="0" w:color="auto"/>
            <w:bottom w:val="none" w:sz="0" w:space="0" w:color="auto"/>
            <w:right w:val="none" w:sz="0" w:space="0" w:color="auto"/>
          </w:divBdr>
        </w:div>
        <w:div w:id="1270118546">
          <w:marLeft w:val="0"/>
          <w:marRight w:val="0"/>
          <w:marTop w:val="0"/>
          <w:marBottom w:val="0"/>
          <w:divBdr>
            <w:top w:val="none" w:sz="0" w:space="0" w:color="auto"/>
            <w:left w:val="none" w:sz="0" w:space="0" w:color="auto"/>
            <w:bottom w:val="none" w:sz="0" w:space="0" w:color="auto"/>
            <w:right w:val="none" w:sz="0" w:space="0" w:color="auto"/>
          </w:divBdr>
        </w:div>
        <w:div w:id="314460111">
          <w:marLeft w:val="0"/>
          <w:marRight w:val="0"/>
          <w:marTop w:val="0"/>
          <w:marBottom w:val="0"/>
          <w:divBdr>
            <w:top w:val="none" w:sz="0" w:space="0" w:color="auto"/>
            <w:left w:val="none" w:sz="0" w:space="0" w:color="auto"/>
            <w:bottom w:val="none" w:sz="0" w:space="0" w:color="auto"/>
            <w:right w:val="none" w:sz="0" w:space="0" w:color="auto"/>
          </w:divBdr>
        </w:div>
        <w:div w:id="1689402683">
          <w:marLeft w:val="0"/>
          <w:marRight w:val="0"/>
          <w:marTop w:val="0"/>
          <w:marBottom w:val="0"/>
          <w:divBdr>
            <w:top w:val="none" w:sz="0" w:space="0" w:color="auto"/>
            <w:left w:val="none" w:sz="0" w:space="0" w:color="auto"/>
            <w:bottom w:val="none" w:sz="0" w:space="0" w:color="auto"/>
            <w:right w:val="none" w:sz="0" w:space="0" w:color="auto"/>
          </w:divBdr>
        </w:div>
        <w:div w:id="750739091">
          <w:marLeft w:val="0"/>
          <w:marRight w:val="0"/>
          <w:marTop w:val="0"/>
          <w:marBottom w:val="0"/>
          <w:divBdr>
            <w:top w:val="none" w:sz="0" w:space="0" w:color="auto"/>
            <w:left w:val="none" w:sz="0" w:space="0" w:color="auto"/>
            <w:bottom w:val="none" w:sz="0" w:space="0" w:color="auto"/>
            <w:right w:val="none" w:sz="0" w:space="0" w:color="auto"/>
          </w:divBdr>
        </w:div>
        <w:div w:id="1542936895">
          <w:marLeft w:val="0"/>
          <w:marRight w:val="0"/>
          <w:marTop w:val="0"/>
          <w:marBottom w:val="0"/>
          <w:divBdr>
            <w:top w:val="none" w:sz="0" w:space="0" w:color="auto"/>
            <w:left w:val="none" w:sz="0" w:space="0" w:color="auto"/>
            <w:bottom w:val="none" w:sz="0" w:space="0" w:color="auto"/>
            <w:right w:val="none" w:sz="0" w:space="0" w:color="auto"/>
          </w:divBdr>
        </w:div>
        <w:div w:id="1584951150">
          <w:marLeft w:val="0"/>
          <w:marRight w:val="0"/>
          <w:marTop w:val="0"/>
          <w:marBottom w:val="0"/>
          <w:divBdr>
            <w:top w:val="none" w:sz="0" w:space="0" w:color="auto"/>
            <w:left w:val="none" w:sz="0" w:space="0" w:color="auto"/>
            <w:bottom w:val="none" w:sz="0" w:space="0" w:color="auto"/>
            <w:right w:val="none" w:sz="0" w:space="0" w:color="auto"/>
          </w:divBdr>
        </w:div>
        <w:div w:id="2120908349">
          <w:marLeft w:val="0"/>
          <w:marRight w:val="0"/>
          <w:marTop w:val="0"/>
          <w:marBottom w:val="0"/>
          <w:divBdr>
            <w:top w:val="none" w:sz="0" w:space="0" w:color="auto"/>
            <w:left w:val="none" w:sz="0" w:space="0" w:color="auto"/>
            <w:bottom w:val="none" w:sz="0" w:space="0" w:color="auto"/>
            <w:right w:val="none" w:sz="0" w:space="0" w:color="auto"/>
          </w:divBdr>
        </w:div>
        <w:div w:id="232157747">
          <w:marLeft w:val="0"/>
          <w:marRight w:val="0"/>
          <w:marTop w:val="0"/>
          <w:marBottom w:val="0"/>
          <w:divBdr>
            <w:top w:val="none" w:sz="0" w:space="0" w:color="auto"/>
            <w:left w:val="none" w:sz="0" w:space="0" w:color="auto"/>
            <w:bottom w:val="none" w:sz="0" w:space="0" w:color="auto"/>
            <w:right w:val="none" w:sz="0" w:space="0" w:color="auto"/>
          </w:divBdr>
        </w:div>
        <w:div w:id="1056199637">
          <w:marLeft w:val="0"/>
          <w:marRight w:val="0"/>
          <w:marTop w:val="0"/>
          <w:marBottom w:val="0"/>
          <w:divBdr>
            <w:top w:val="none" w:sz="0" w:space="0" w:color="auto"/>
            <w:left w:val="none" w:sz="0" w:space="0" w:color="auto"/>
            <w:bottom w:val="none" w:sz="0" w:space="0" w:color="auto"/>
            <w:right w:val="none" w:sz="0" w:space="0" w:color="auto"/>
          </w:divBdr>
        </w:div>
        <w:div w:id="798260009">
          <w:marLeft w:val="0"/>
          <w:marRight w:val="0"/>
          <w:marTop w:val="0"/>
          <w:marBottom w:val="0"/>
          <w:divBdr>
            <w:top w:val="none" w:sz="0" w:space="0" w:color="auto"/>
            <w:left w:val="none" w:sz="0" w:space="0" w:color="auto"/>
            <w:bottom w:val="none" w:sz="0" w:space="0" w:color="auto"/>
            <w:right w:val="none" w:sz="0" w:space="0" w:color="auto"/>
          </w:divBdr>
        </w:div>
        <w:div w:id="1880778530">
          <w:marLeft w:val="0"/>
          <w:marRight w:val="0"/>
          <w:marTop w:val="0"/>
          <w:marBottom w:val="0"/>
          <w:divBdr>
            <w:top w:val="none" w:sz="0" w:space="0" w:color="auto"/>
            <w:left w:val="none" w:sz="0" w:space="0" w:color="auto"/>
            <w:bottom w:val="none" w:sz="0" w:space="0" w:color="auto"/>
            <w:right w:val="none" w:sz="0" w:space="0" w:color="auto"/>
          </w:divBdr>
        </w:div>
        <w:div w:id="596985875">
          <w:marLeft w:val="0"/>
          <w:marRight w:val="0"/>
          <w:marTop w:val="0"/>
          <w:marBottom w:val="0"/>
          <w:divBdr>
            <w:top w:val="none" w:sz="0" w:space="0" w:color="auto"/>
            <w:left w:val="none" w:sz="0" w:space="0" w:color="auto"/>
            <w:bottom w:val="none" w:sz="0" w:space="0" w:color="auto"/>
            <w:right w:val="none" w:sz="0" w:space="0" w:color="auto"/>
          </w:divBdr>
        </w:div>
        <w:div w:id="4162884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nseignementsup-recherche.gouv.fr/cid76053/www.enseignementsup-recherche.gouv.fr/cid76053/www.enseignementsup-recherche.gouv.fr/cid76053/le-financement-doctora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t-edu.fr/etudier/offresformation/doctor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t-edu.fr/etudier/offresformation/doctor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pt-edu.fr/facultes/enseigna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5FFB2-B841-497F-BFB4-63ED63EAB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2390</Words>
  <Characters>13151</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Abel</dc:creator>
  <cp:keywords/>
  <dc:description/>
  <cp:lastModifiedBy>van den kerchove anna</cp:lastModifiedBy>
  <cp:revision>12</cp:revision>
  <dcterms:created xsi:type="dcterms:W3CDTF">2020-09-03T20:49:00Z</dcterms:created>
  <dcterms:modified xsi:type="dcterms:W3CDTF">2023-06-29T12:56:00Z</dcterms:modified>
</cp:coreProperties>
</file>